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9"/>
        <w:ind w:left="2835"/>
        <w:spacing w:before="222"/>
        <w:rPr>
          <w:sz w:val="20"/>
          <w:szCs w:val="20"/>
        </w:rPr>
      </w:pPr>
      <w:r>
        <w:rPr>
          <w:sz w:val="20"/>
          <w:szCs w:val="20"/>
        </w:rPr>
        <w:tab/>
        <w:tab/>
        <w:tab/>
      </w:r>
      <w:r>
        <w:rPr>
          <w:sz w:val="20"/>
          <w:szCs w:val="20"/>
        </w:rPr>
      </w:r>
      <w:r/>
    </w:p>
    <w:tbl>
      <w:tblPr>
        <w:tblW w:w="10456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96"/>
        <w:gridCol w:w="2216"/>
        <w:gridCol w:w="1985"/>
        <w:gridCol w:w="1559"/>
      </w:tblGrid>
      <w:tr>
        <w:trPr>
          <w:trHeight w:val="270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912" w:type="dxa"/>
            <w:vAlign w:val="bottom"/>
            <w:textDirection w:val="lrTb"/>
            <w:noWrap/>
          </w:tcPr>
          <w:p>
            <w:pPr>
              <w:pStyle w:val="609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</w:t>
            </w:r>
            <w:r>
              <w:rPr>
                <w:b/>
              </w:rPr>
              <w:t xml:space="preserve">ПОЯСНИТЕЛЬНАЯ ЗАПИСКА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</w:tr>
      <w:tr>
        <w:trPr>
          <w:trHeight w:val="25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КОДЫ</w:t>
            </w:r>
            <w:r/>
          </w:p>
        </w:tc>
      </w:tr>
      <w:tr>
        <w:trPr>
          <w:trHeight w:val="282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Форма по ОКУД</w:t>
            </w:r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0503</w:t>
            </w:r>
            <w:r>
              <w:t xml:space="preserve">1</w:t>
            </w:r>
            <w:r>
              <w:t xml:space="preserve">60</w:t>
            </w:r>
            <w:r/>
          </w:p>
        </w:tc>
      </w:tr>
      <w:tr>
        <w:trPr>
          <w:trHeight w:val="282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912" w:type="dxa"/>
            <w:vAlign w:val="bottom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                                 </w:t>
            </w:r>
            <w:r>
              <w:t xml:space="preserve">на 1  января 20</w:t>
            </w:r>
            <w:r>
              <w:t xml:space="preserve">2</w:t>
            </w:r>
            <w:r>
              <w:t xml:space="preserve">3</w:t>
            </w:r>
            <w:r>
              <w:t xml:space="preserve"> г.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  <w:jc w:val="right"/>
            </w:pPr>
            <w:r>
              <w:t xml:space="preserve">Дата</w:t>
            </w:r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2</w:t>
            </w:r>
            <w:r>
              <w:t xml:space="preserve">7</w:t>
            </w:r>
            <w:r>
              <w:t xml:space="preserve">.0</w:t>
            </w:r>
            <w:r>
              <w:t xml:space="preserve">1</w:t>
            </w:r>
            <w:r>
              <w:t xml:space="preserve">.20</w:t>
            </w:r>
            <w:r>
              <w:t xml:space="preserve">2</w:t>
            </w:r>
            <w:r>
              <w:t xml:space="preserve">3</w:t>
            </w:r>
            <w:r/>
          </w:p>
        </w:tc>
      </w:tr>
      <w:tr>
        <w:trPr>
          <w:cantSplit/>
          <w:trHeight w:val="240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Главный распорядитель, распорядитель, 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center"/>
            <w:vMerge w:val="restart"/>
            <w:textDirection w:val="lrTb"/>
            <w:noWrap w:val="false"/>
          </w:tcPr>
          <w:p>
            <w:pPr>
              <w:pStyle w:val="6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Чумаковск</w:t>
            </w:r>
            <w:r>
              <w:rPr>
                <w:sz w:val="20"/>
                <w:szCs w:val="20"/>
              </w:rPr>
              <w:t xml:space="preserve">ого сельсовета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04201400</w:t>
            </w:r>
            <w:r/>
          </w:p>
        </w:tc>
      </w:tr>
      <w:tr>
        <w:trPr>
          <w:cantSplit/>
          <w:trHeight w:val="240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получатель бюджетных средств, 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center"/>
            <w:vMerge w:val="continue"/>
            <w:textDirection w:val="lrTb"/>
            <w:noWrap w:val="false"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  <w:jc w:val="right"/>
            </w:pPr>
            <w:r>
              <w:t xml:space="preserve">по ОКПО</w:t>
            </w:r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609"/>
              <w:jc w:val="center"/>
            </w:pPr>
            <w:r/>
            <w:r/>
          </w:p>
        </w:tc>
      </w:tr>
      <w:tr>
        <w:trPr>
          <w:cantSplit/>
          <w:trHeight w:val="240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главный администратор, 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center"/>
            <w:vMerge w:val="restart"/>
            <w:textDirection w:val="lrTb"/>
            <w:noWrap w:val="false"/>
          </w:tcPr>
          <w:p>
            <w:pPr>
              <w:pStyle w:val="6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Куйбышевского района Новосибирской области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  <w:jc w:val="center"/>
            </w:pPr>
            <w:r/>
            <w:r/>
          </w:p>
        </w:tc>
      </w:tr>
      <w:tr>
        <w:trPr>
          <w:cantSplit/>
          <w:trHeight w:val="240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администратор доходов бюджета,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center"/>
            <w:vMerge w:val="continue"/>
            <w:textDirection w:val="lrTb"/>
            <w:noWrap w:val="false"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  <w:jc w:val="right"/>
            </w:pPr>
            <w:r>
              <w:t xml:space="preserve">Глава по БК</w:t>
            </w:r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none" w:color="FFFFFF" w:sz="255" w:space="0"/>
              <w:right w:val="single" w:color="000000" w:sz="8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3</w:t>
            </w:r>
            <w:r>
              <w:t xml:space="preserve">57</w:t>
            </w:r>
            <w:r/>
          </w:p>
        </w:tc>
      </w:tr>
      <w:tr>
        <w:trPr>
          <w:cantSplit/>
          <w:trHeight w:val="282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главный администратор, администратор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502308</w:t>
            </w:r>
            <w:r>
              <w:t xml:space="preserve">46</w:t>
            </w:r>
            <w:r>
              <w:t xml:space="preserve">000</w:t>
            </w:r>
            <w:r/>
          </w:p>
        </w:tc>
      </w:tr>
      <w:tr>
        <w:trPr>
          <w:cantSplit/>
          <w:trHeight w:val="282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912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источников финансирования дефицита бюджета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  <w:ind w:right="-250"/>
              <w:jc w:val="center"/>
            </w:pPr>
            <w:r>
              <w:t xml:space="preserve">      </w:t>
            </w:r>
            <w:r>
              <w:t xml:space="preserve">по ОКАТО</w:t>
            </w:r>
            <w:r/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609"/>
            </w:pPr>
            <w:r/>
            <w:r/>
          </w:p>
        </w:tc>
      </w:tr>
      <w:tr>
        <w:trPr>
          <w:cantSplit/>
          <w:trHeight w:val="282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Наименование бюджета 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center"/>
            <w:vMerge w:val="restart"/>
            <w:textDirection w:val="lrTb"/>
            <w:noWrap w:val="false"/>
          </w:tcPr>
          <w:p>
            <w:pPr>
              <w:pStyle w:val="609"/>
            </w:pPr>
            <w:r>
              <w:t xml:space="preserve">местный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 </w:t>
            </w:r>
            <w:r/>
          </w:p>
        </w:tc>
      </w:tr>
      <w:tr>
        <w:trPr>
          <w:cantSplit/>
          <w:trHeight w:val="282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(публично-правового образования)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center"/>
            <w:vMerge w:val="continue"/>
            <w:textDirection w:val="lrTb"/>
            <w:noWrap w:val="false"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  <w:jc w:val="right"/>
            </w:pPr>
            <w:r>
              <w:t xml:space="preserve">по ОКЕИ</w:t>
            </w:r>
            <w:r/>
          </w:p>
        </w:tc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  <w:jc w:val="center"/>
            </w:pPr>
            <w:r>
              <w:t xml:space="preserve">383</w:t>
            </w:r>
            <w:r/>
          </w:p>
        </w:tc>
      </w:tr>
      <w:tr>
        <w:trPr>
          <w:trHeight w:val="282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Периодичность: квартальная, </w:t>
            </w:r>
            <w:r>
              <w:rPr>
                <w:b/>
              </w:rPr>
              <w:t xml:space="preserve">годовая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</w:tr>
      <w:tr>
        <w:trPr>
          <w:trHeight w:val="270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>
              <w:t xml:space="preserve">Единица измерения:  руб. 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</w:tr>
      <w:tr>
        <w:trPr>
          <w:trHeight w:val="270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</w:pPr>
            <w:r/>
            <w:r/>
          </w:p>
        </w:tc>
      </w:tr>
      <w:tr>
        <w:trPr>
          <w:trHeight w:val="270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696" w:type="dxa"/>
            <w:vAlign w:val="bottom"/>
            <w:textDirection w:val="lrTb"/>
            <w:noWrap/>
          </w:tcPr>
          <w:p>
            <w:pPr>
              <w:pStyle w:val="60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16" w:type="dxa"/>
            <w:vAlign w:val="bottom"/>
            <w:textDirection w:val="lrTb"/>
            <w:noWrap/>
          </w:tcPr>
          <w:p>
            <w:pPr>
              <w:pStyle w:val="6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985" w:type="dxa"/>
            <w:vAlign w:val="bottom"/>
            <w:textDirection w:val="lrTb"/>
            <w:noWrap/>
          </w:tcPr>
          <w:p>
            <w:pPr>
              <w:pStyle w:val="60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60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</w:tbl>
    <w:p>
      <w:pPr>
        <w:pStyle w:val="609"/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 1 «Организационная структура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Чумаковского сельсовета осуществляет свою деятельность на основании устава Чумаковского сельсовета. Устав </w:t>
      </w:r>
      <w:r>
        <w:rPr>
          <w:sz w:val="28"/>
          <w:szCs w:val="28"/>
        </w:rPr>
        <w:t xml:space="preserve">зарегистрирован</w:t>
      </w:r>
      <w:r>
        <w:rPr>
          <w:sz w:val="28"/>
          <w:szCs w:val="28"/>
        </w:rPr>
        <w:t xml:space="preserve"> в Главном управлении Министерства юстиции РФ по НСО 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05</w:t>
      </w:r>
      <w:r>
        <w:rPr>
          <w:sz w:val="28"/>
          <w:szCs w:val="28"/>
        </w:rPr>
        <w:t xml:space="preserve">.20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 5451431720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Администрация обладает правами юридического лица, имеет самостоятельный баланс, </w:t>
      </w:r>
      <w:r>
        <w:rPr>
          <w:sz w:val="28"/>
          <w:szCs w:val="28"/>
        </w:rPr>
        <w:t xml:space="preserve">лицевой счет открыт </w:t>
      </w:r>
      <w:r>
        <w:rPr>
          <w:sz w:val="28"/>
          <w:szCs w:val="28"/>
        </w:rPr>
        <w:t xml:space="preserve">Администрации Куйбышевского муниципального района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Чумаковский </w:t>
      </w:r>
      <w:r>
        <w:rPr>
          <w:sz w:val="28"/>
          <w:szCs w:val="28"/>
        </w:rPr>
        <w:t xml:space="preserve"> сельсовет состоит из объединенных общей территорией следующих сельских населенных пунктов: с. </w:t>
      </w:r>
      <w:r>
        <w:rPr>
          <w:sz w:val="28"/>
          <w:szCs w:val="28"/>
        </w:rPr>
        <w:t xml:space="preserve">Чумаково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с.Ушково,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Елизаветинка, д.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Андреевка, д. Сергиевка, </w:t>
      </w:r>
      <w:r>
        <w:rPr>
          <w:sz w:val="28"/>
          <w:szCs w:val="28"/>
        </w:rPr>
        <w:t xml:space="preserve">п.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Угурманский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Чумаковск</w:t>
      </w:r>
      <w:r>
        <w:rPr>
          <w:sz w:val="28"/>
          <w:szCs w:val="28"/>
        </w:rPr>
        <w:t xml:space="preserve">ий</w:t>
      </w:r>
      <w:r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 xml:space="preserve">заргистрирован в МИФНС №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по Новосибирской области 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.11.1999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. ИНН 5428102</w:t>
      </w:r>
      <w:r>
        <w:rPr>
          <w:sz w:val="28"/>
          <w:szCs w:val="28"/>
        </w:rPr>
        <w:t xml:space="preserve">140</w:t>
      </w:r>
      <w:r>
        <w:rPr>
          <w:sz w:val="28"/>
          <w:szCs w:val="28"/>
        </w:rPr>
        <w:t xml:space="preserve">, КПП 545201001.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01 января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года численность населения </w:t>
      </w:r>
      <w:r>
        <w:rPr>
          <w:sz w:val="28"/>
          <w:szCs w:val="28"/>
        </w:rPr>
        <w:t xml:space="preserve">составляет 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580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Производственный  и  социальный  потенциал поселения составляют: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Чумаковского</w:t>
      </w:r>
      <w:r>
        <w:rPr>
          <w:sz w:val="28"/>
          <w:szCs w:val="28"/>
        </w:rPr>
        <w:t xml:space="preserve">  сельсовета Куйбышевского района 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овосибирской области;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УК «Чумаковский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КДЦ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- функционирует с 01.01.2007г.</w:t>
      </w:r>
      <w:r>
        <w:rPr>
          <w:sz w:val="28"/>
          <w:szCs w:val="28"/>
        </w:rPr>
        <w:t xml:space="preserve">, направление прочая зрелищно-развлекательная деятельность. </w:t>
      </w:r>
      <w:r>
        <w:rPr>
          <w:sz w:val="28"/>
          <w:szCs w:val="28"/>
        </w:rPr>
        <w:t xml:space="preserve"> Учредителем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администрация </w:t>
      </w:r>
      <w:r>
        <w:rPr>
          <w:sz w:val="28"/>
          <w:szCs w:val="28"/>
        </w:rPr>
        <w:t xml:space="preserve">Чумаковск</w:t>
      </w:r>
      <w:r>
        <w:rPr>
          <w:sz w:val="28"/>
          <w:szCs w:val="28"/>
        </w:rPr>
        <w:t xml:space="preserve">ого сельсовета Куйбышевского района Новосибирской области. В состав М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УК КДЦ входят: </w:t>
      </w:r>
      <w:r>
        <w:rPr>
          <w:sz w:val="28"/>
          <w:szCs w:val="28"/>
        </w:rPr>
        <w:t xml:space="preserve">Чумаковск</w:t>
      </w:r>
      <w:r>
        <w:rPr>
          <w:sz w:val="28"/>
          <w:szCs w:val="28"/>
        </w:rPr>
        <w:t xml:space="preserve">ий</w:t>
      </w:r>
      <w:r>
        <w:rPr>
          <w:sz w:val="28"/>
          <w:szCs w:val="28"/>
        </w:rPr>
        <w:t xml:space="preserve"> СДК, Елизаветинский СК, Андреевский СК, Сергиевский</w:t>
      </w:r>
      <w:r>
        <w:rPr>
          <w:sz w:val="28"/>
          <w:szCs w:val="28"/>
        </w:rPr>
        <w:t xml:space="preserve"> СК</w:t>
      </w:r>
      <w:r>
        <w:rPr>
          <w:sz w:val="28"/>
          <w:szCs w:val="28"/>
        </w:rPr>
        <w:t xml:space="preserve">, Угурманский СК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Находится в стадии  ликвидации  (постановление</w:t>
      </w:r>
      <w:r>
        <w:rPr>
          <w:sz w:val="28"/>
          <w:szCs w:val="28"/>
        </w:rPr>
        <w:t xml:space="preserve"> администрации Чумаковского сельсовета Куйбышевского района Новосибирской</w:t>
      </w:r>
      <w:r>
        <w:rPr>
          <w:sz w:val="28"/>
          <w:szCs w:val="28"/>
        </w:rPr>
        <w:t xml:space="preserve"> области № 89 от 13.10.2022 г)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3. МБУК ЦМБ. В состав входят Чумаковская и Андреевская библиотеки.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МУП  «Чумаковское»  -   </w:t>
      </w:r>
      <w:r>
        <w:rPr>
          <w:sz w:val="28"/>
          <w:szCs w:val="28"/>
        </w:rPr>
        <w:t xml:space="preserve">направление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водоотведение,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очистка и содержание дорог.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  Административный участок № 1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участковый </w:t>
      </w:r>
      <w:r>
        <w:rPr>
          <w:sz w:val="28"/>
          <w:szCs w:val="28"/>
        </w:rPr>
        <w:t xml:space="preserve">пункт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олиции МО МВД России «Куйбышевский»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ОУ « Чумаковская 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ОШ»</w:t>
      </w:r>
      <w:r>
        <w:rPr>
          <w:sz w:val="28"/>
          <w:szCs w:val="28"/>
        </w:rPr>
        <w:t xml:space="preserve"> направление образование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МКДОУ</w:t>
      </w:r>
      <w:r>
        <w:rPr>
          <w:sz w:val="28"/>
          <w:szCs w:val="28"/>
        </w:rPr>
        <w:t xml:space="preserve"> «Жемчужинка»</w:t>
      </w:r>
      <w:r>
        <w:rPr>
          <w:sz w:val="28"/>
          <w:szCs w:val="28"/>
        </w:rPr>
        <w:t xml:space="preserve"> дошкольное образование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МКОУ </w:t>
      </w:r>
      <w:r>
        <w:rPr>
          <w:sz w:val="28"/>
          <w:szCs w:val="28"/>
        </w:rPr>
        <w:t xml:space="preserve">Чумаковская школа интернат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Филиал </w:t>
      </w:r>
      <w:r>
        <w:rPr>
          <w:sz w:val="28"/>
          <w:szCs w:val="28"/>
        </w:rPr>
        <w:t xml:space="preserve">ГА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НСО «</w:t>
      </w:r>
      <w:r>
        <w:rPr>
          <w:sz w:val="28"/>
          <w:szCs w:val="28"/>
        </w:rPr>
        <w:t xml:space="preserve">Чулымский специальный дом-интернат для престарелых и инвалидов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психоневрологическое отделение.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ГБУЗ  НСО Куйбышевская ЦРБ </w:t>
      </w:r>
      <w:r>
        <w:rPr>
          <w:sz w:val="28"/>
          <w:szCs w:val="28"/>
        </w:rPr>
        <w:t xml:space="preserve">Чумаковская </w:t>
      </w:r>
      <w:r>
        <w:rPr>
          <w:sz w:val="28"/>
          <w:szCs w:val="28"/>
        </w:rPr>
        <w:t xml:space="preserve">участковая </w:t>
      </w:r>
      <w:r>
        <w:rPr>
          <w:sz w:val="28"/>
          <w:szCs w:val="28"/>
        </w:rPr>
        <w:t xml:space="preserve">больница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том числе: Андреевский ФАП - мед</w:t>
      </w:r>
      <w:r>
        <w:rPr>
          <w:sz w:val="28"/>
          <w:szCs w:val="28"/>
        </w:rPr>
        <w:t xml:space="preserve">ицинское</w:t>
      </w:r>
      <w:r>
        <w:rPr>
          <w:sz w:val="28"/>
          <w:szCs w:val="28"/>
        </w:rPr>
        <w:t xml:space="preserve"> обслуживание  населения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ООО «РК</w:t>
      </w:r>
      <w:r>
        <w:rPr>
          <w:sz w:val="28"/>
          <w:szCs w:val="28"/>
        </w:rPr>
        <w:t xml:space="preserve">Ф</w:t>
      </w:r>
      <w:r>
        <w:rPr>
          <w:sz w:val="28"/>
          <w:szCs w:val="28"/>
        </w:rPr>
        <w:t xml:space="preserve">АРМ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аптечное учреждение</w:t>
      </w:r>
      <w:r>
        <w:rPr>
          <w:sz w:val="28"/>
          <w:szCs w:val="28"/>
        </w:rPr>
        <w:t xml:space="preserve"> №1898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12. ГБУ НСО управление ветеринарии Куйбышевского района.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13. МБУ «КЦСОН»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 торговые  точки:  магазин Куйбышевского ПТП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ИП «Котова»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«Калина» ИП Денисенко Т.А., </w:t>
      </w:r>
      <w:r>
        <w:rPr>
          <w:sz w:val="28"/>
          <w:szCs w:val="28"/>
        </w:rPr>
        <w:t xml:space="preserve">ИП Бурундуко</w:t>
      </w:r>
      <w:r>
        <w:rPr>
          <w:sz w:val="28"/>
          <w:szCs w:val="28"/>
        </w:rPr>
        <w:t xml:space="preserve">ва Т.Н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ИП </w:t>
      </w:r>
      <w:r>
        <w:rPr>
          <w:sz w:val="28"/>
          <w:szCs w:val="28"/>
        </w:rPr>
        <w:t xml:space="preserve">Исаев М.А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«Магнит»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ИП Крючкова</w:t>
      </w:r>
      <w:r>
        <w:rPr>
          <w:sz w:val="28"/>
          <w:szCs w:val="28"/>
        </w:rPr>
        <w:t xml:space="preserve"> М.А.</w:t>
      </w:r>
      <w:r>
        <w:rPr>
          <w:sz w:val="28"/>
          <w:szCs w:val="28"/>
        </w:rPr>
        <w:t xml:space="preserve">, ИП Рагозин И.Н, ИП Тишин П.Е</w:t>
      </w:r>
      <w:r>
        <w:rPr>
          <w:sz w:val="28"/>
          <w:szCs w:val="28"/>
        </w:rPr>
        <w:t xml:space="preserve">, ИП Третьякова Г.Г.</w:t>
      </w:r>
      <w:r>
        <w:rPr>
          <w:sz w:val="28"/>
          <w:szCs w:val="28"/>
        </w:rPr>
        <w:t xml:space="preserve">, ИП </w:t>
      </w:r>
      <w:r>
        <w:rPr>
          <w:sz w:val="28"/>
          <w:szCs w:val="28"/>
        </w:rPr>
        <w:t xml:space="preserve">Осипенко В.И.</w:t>
      </w:r>
      <w:r>
        <w:rPr>
          <w:sz w:val="28"/>
          <w:szCs w:val="28"/>
        </w:rPr>
        <w:t xml:space="preserve">, ИП «Тишин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ИП «Никитченко О.В», ИП «Тишин С.Е.»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 Куйбышевское горП</w:t>
      </w:r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Чумаковская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хлебопекарня</w:t>
      </w:r>
      <w:r/>
    </w:p>
    <w:p>
      <w:pPr>
        <w:pStyle w:val="60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 ИП Ловцов – продажа ГСМ</w:t>
      </w: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Куйбышевский почтамт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ОПС </w:t>
      </w:r>
      <w:r>
        <w:rPr>
          <w:sz w:val="28"/>
          <w:szCs w:val="28"/>
        </w:rPr>
        <w:t xml:space="preserve">УФ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С НСО филиал ФГУП</w:t>
      </w:r>
      <w:r>
        <w:rPr>
          <w:sz w:val="28"/>
          <w:szCs w:val="28"/>
        </w:rPr>
        <w:t xml:space="preserve"> « Почта России»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Новосибирский ф</w:t>
      </w:r>
      <w:r>
        <w:rPr>
          <w:sz w:val="28"/>
          <w:szCs w:val="28"/>
        </w:rPr>
        <w:t xml:space="preserve">илиал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АО  «</w:t>
      </w:r>
      <w:r>
        <w:rPr>
          <w:sz w:val="28"/>
          <w:szCs w:val="28"/>
        </w:rPr>
        <w:t xml:space="preserve">Рос</w:t>
      </w:r>
      <w:r>
        <w:rPr>
          <w:sz w:val="28"/>
          <w:szCs w:val="28"/>
        </w:rPr>
        <w:t xml:space="preserve">телеком» Куйбышевский ЦТ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Филиал Западные электрические сети </w:t>
      </w:r>
      <w:r>
        <w:rPr>
          <w:sz w:val="28"/>
          <w:szCs w:val="28"/>
        </w:rPr>
        <w:t xml:space="preserve">АО РЭС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20. Новосибирский филиал ПАО «Ростелеком»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ООО «Андреевское»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ликвидировано 09.12.2022 г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t xml:space="preserve"> </w:t>
      </w:r>
      <w:r>
        <w:t xml:space="preserve">22.</w:t>
      </w:r>
      <w:r>
        <w:t xml:space="preserve">  </w:t>
      </w:r>
      <w:r>
        <w:t xml:space="preserve"> </w:t>
      </w:r>
      <w:r>
        <w:rPr>
          <w:sz w:val="28"/>
          <w:szCs w:val="28"/>
        </w:rPr>
        <w:t xml:space="preserve">ООО «ИСИДА»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ОАО «Стройдорсиб»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ОАО Сбербанк России, Куйбышевское отделение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Чумаковский отдельный пост ПЧ </w:t>
      </w:r>
      <w:r>
        <w:rPr>
          <w:sz w:val="28"/>
          <w:szCs w:val="28"/>
        </w:rPr>
        <w:t xml:space="preserve">120 </w:t>
      </w:r>
      <w:r>
        <w:rPr>
          <w:sz w:val="28"/>
          <w:szCs w:val="28"/>
        </w:rPr>
        <w:t xml:space="preserve">ГКУ </w:t>
      </w:r>
      <w:r>
        <w:rPr>
          <w:sz w:val="28"/>
          <w:szCs w:val="28"/>
        </w:rPr>
        <w:t xml:space="preserve">НСО</w:t>
      </w:r>
      <w:r>
        <w:rPr>
          <w:sz w:val="28"/>
          <w:szCs w:val="28"/>
        </w:rPr>
        <w:t xml:space="preserve"> «Центр ГО ЧС и ПБ НСО»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МУП Куйбышевского района «Энергия».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27. ООО ЧОП </w:t>
      </w:r>
      <w:r>
        <w:rPr>
          <w:sz w:val="28"/>
          <w:szCs w:val="28"/>
        </w:rPr>
        <w:t xml:space="preserve">«Кольчуга», ООО ЧОП «Хранитель», ООО ЧОП «Охрана-центр»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Сведения о направлениях деятельности приведены в таблице № 1.</w:t>
      </w:r>
      <w:r>
        <w:rPr>
          <w:sz w:val="28"/>
          <w:szCs w:val="28"/>
        </w:rPr>
        <w:t xml:space="preserve"> </w:t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задачи органов местного самоуправления входят: 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</w:t>
      </w:r>
      <w:r>
        <w:rPr>
          <w:sz w:val="28"/>
          <w:szCs w:val="28"/>
        </w:rPr>
        <w:t xml:space="preserve">ормирование, утверждение, исполнение бюджета поселения и контроль за исполнением данного бюджета;  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установление, изменение и отмена местных налогов и сборов поселения; владение, пользование и распоряжение имуществом, находящимся в муниципальной собственности поселения; 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в границах поселения электро</w:t>
      </w:r>
      <w:r>
        <w:rPr>
          <w:sz w:val="28"/>
          <w:szCs w:val="28"/>
        </w:rPr>
        <w:t xml:space="preserve">- и газо</w:t>
      </w:r>
      <w:r>
        <w:rPr>
          <w:sz w:val="28"/>
          <w:szCs w:val="28"/>
        </w:rPr>
        <w:t xml:space="preserve">снабжения</w:t>
      </w:r>
      <w:r>
        <w:rPr>
          <w:sz w:val="28"/>
          <w:szCs w:val="28"/>
        </w:rPr>
        <w:t xml:space="preserve"> населения, содержание автомобильных дорог, мостов в границ</w:t>
      </w:r>
      <w:r>
        <w:rPr>
          <w:sz w:val="28"/>
          <w:szCs w:val="28"/>
        </w:rPr>
        <w:t xml:space="preserve">ах населенных пунктов поселения;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 для массового отдыха жителей поселения;</w:t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мест захоронения</w:t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задачи </w:t>
      </w:r>
      <w:r>
        <w:rPr>
          <w:sz w:val="28"/>
          <w:szCs w:val="28"/>
        </w:rPr>
        <w:t xml:space="preserve">подразделения Культура входит: с</w:t>
      </w:r>
      <w:r>
        <w:rPr>
          <w:sz w:val="28"/>
          <w:szCs w:val="28"/>
        </w:rPr>
        <w:t xml:space="preserve">оздание условий для организации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осуга и обеспечения жителей поселения услугами организаций культуры. </w:t>
      </w:r>
      <w:r>
        <w:rPr>
          <w:sz w:val="28"/>
          <w:szCs w:val="28"/>
        </w:rPr>
        <w:t xml:space="preserve">Деятельность М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УК </w:t>
      </w:r>
      <w:r>
        <w:rPr>
          <w:sz w:val="28"/>
          <w:szCs w:val="28"/>
        </w:rPr>
        <w:t xml:space="preserve">КДЦ</w:t>
      </w:r>
      <w:r>
        <w:rPr>
          <w:sz w:val="28"/>
          <w:szCs w:val="28"/>
        </w:rPr>
        <w:t xml:space="preserve"> определяется следующими норма</w:t>
      </w:r>
      <w:r>
        <w:rPr>
          <w:sz w:val="28"/>
          <w:szCs w:val="28"/>
        </w:rPr>
        <w:t xml:space="preserve">тивными правовыми актами: Устав</w:t>
      </w:r>
      <w:r>
        <w:rPr>
          <w:sz w:val="28"/>
          <w:szCs w:val="28"/>
        </w:rPr>
        <w:t xml:space="preserve">; Федеральным законом № 131-ФЗ от 06 октября 2003г.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общих </w:t>
      </w:r>
      <w:r>
        <w:rPr>
          <w:sz w:val="28"/>
          <w:szCs w:val="28"/>
        </w:rPr>
        <w:t xml:space="preserve">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»; Законом Новосибирской области № 124 ОЗ от 07.07.2007г.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администрации – форма образования и расходования денежных средств, предназначенных для обеспечения задач и функций, отнесенных к предметам ведения местного самоуправления. Бюджет </w:t>
      </w:r>
      <w:r>
        <w:rPr>
          <w:sz w:val="28"/>
          <w:szCs w:val="28"/>
        </w:rPr>
        <w:t xml:space="preserve">Чумаковск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Куйбышевского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исполняется через лицевые счета, открытые администрации </w:t>
      </w:r>
      <w:r>
        <w:rPr>
          <w:sz w:val="28"/>
          <w:szCs w:val="28"/>
        </w:rPr>
        <w:t xml:space="preserve">в финансовом органе А</w:t>
      </w:r>
      <w:r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Куйбышевского района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Распорядитель бюджет</w:t>
      </w:r>
      <w:r>
        <w:rPr>
          <w:sz w:val="28"/>
          <w:szCs w:val="28"/>
        </w:rPr>
        <w:t xml:space="preserve">ных средств местного бюджета – а</w:t>
      </w:r>
      <w:r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Чумаковско</w:t>
      </w:r>
      <w:r>
        <w:rPr>
          <w:sz w:val="28"/>
          <w:szCs w:val="28"/>
        </w:rPr>
        <w:t xml:space="preserve">го сельсовета</w:t>
      </w:r>
      <w:r>
        <w:rPr>
          <w:sz w:val="28"/>
          <w:szCs w:val="28"/>
        </w:rPr>
        <w:t xml:space="preserve"> Куйбышевского района Новосибирской области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Получатель средств </w:t>
      </w:r>
      <w:r>
        <w:rPr>
          <w:sz w:val="28"/>
          <w:szCs w:val="28"/>
        </w:rPr>
        <w:t xml:space="preserve">местного бюджета –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Чумаковс</w:t>
      </w:r>
      <w:r>
        <w:rPr>
          <w:sz w:val="28"/>
          <w:szCs w:val="28"/>
        </w:rPr>
        <w:t xml:space="preserve">кого сельсовета Куйбышевского района Новосибирской области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УК </w:t>
      </w:r>
      <w:r>
        <w:rPr>
          <w:sz w:val="28"/>
          <w:szCs w:val="28"/>
        </w:rPr>
        <w:t xml:space="preserve">«Чумаковский </w:t>
      </w:r>
      <w:r>
        <w:rPr>
          <w:sz w:val="28"/>
          <w:szCs w:val="28"/>
        </w:rPr>
        <w:t xml:space="preserve">КДЦ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 «Результаты деятельности»</w:t>
      </w:r>
      <w:r>
        <w:rPr>
          <w:b/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ведении бюджетного учета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дм</w:t>
      </w:r>
      <w:r>
        <w:rPr>
          <w:sz w:val="28"/>
          <w:szCs w:val="28"/>
        </w:rPr>
        <w:t xml:space="preserve">инистрация </w:t>
      </w:r>
      <w:r>
        <w:rPr>
          <w:sz w:val="28"/>
          <w:szCs w:val="28"/>
        </w:rPr>
        <w:t xml:space="preserve">Чумаковскогог</w:t>
      </w:r>
      <w:r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руководству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2011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(ред. от </w:t>
      </w:r>
      <w:r>
        <w:rPr>
          <w:sz w:val="28"/>
          <w:szCs w:val="28"/>
        </w:rPr>
        <w:t xml:space="preserve">01</w:t>
      </w:r>
      <w:r>
        <w:rPr>
          <w:sz w:val="28"/>
          <w:szCs w:val="28"/>
        </w:rPr>
        <w:t xml:space="preserve">.0</w:t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2020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402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ФЗ</w:t>
      </w:r>
      <w:r>
        <w:rPr>
          <w:sz w:val="28"/>
          <w:szCs w:val="28"/>
        </w:rPr>
        <w:t xml:space="preserve"> «О бухгалтерском учете»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Единым планом счетов бухгалтерского учета для государств</w:t>
      </w:r>
      <w:r>
        <w:rPr>
          <w:sz w:val="28"/>
          <w:szCs w:val="28"/>
        </w:rPr>
        <w:t xml:space="preserve">енных и муниципальных учреждений и Инструкцией по его применению, утвержденой приказом Министерства фи</w:t>
      </w:r>
      <w:r>
        <w:rPr>
          <w:sz w:val="28"/>
          <w:szCs w:val="28"/>
        </w:rPr>
        <w:t xml:space="preserve">нансов Российской Федерации от </w:t>
      </w:r>
      <w:r>
        <w:rPr>
          <w:sz w:val="28"/>
          <w:szCs w:val="28"/>
        </w:rPr>
        <w:t xml:space="preserve">01</w:t>
      </w:r>
      <w:r>
        <w:rPr>
          <w:sz w:val="28"/>
          <w:szCs w:val="28"/>
        </w:rPr>
        <w:t xml:space="preserve">.1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.201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№ 157н, </w:t>
      </w:r>
      <w:r>
        <w:rPr>
          <w:sz w:val="28"/>
          <w:szCs w:val="28"/>
        </w:rPr>
        <w:t xml:space="preserve">Планом счетов бюджетного учета и Инструкцией по его применению, утверженной приказом Министерства финансов Российской Федерации от 06.12.2010г. № 162н,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риказом МФ РФ от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.1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.20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№ 191н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Инструкция о порядке </w:t>
      </w:r>
      <w:r>
        <w:rPr>
          <w:sz w:val="28"/>
          <w:szCs w:val="28"/>
        </w:rPr>
        <w:t xml:space="preserve">составления и представления годовой, квартальной и месячной </w:t>
      </w:r>
      <w:r>
        <w:rPr>
          <w:sz w:val="28"/>
          <w:szCs w:val="28"/>
        </w:rPr>
        <w:t xml:space="preserve">бюджетной </w:t>
      </w:r>
      <w:r>
        <w:rPr>
          <w:sz w:val="28"/>
          <w:szCs w:val="28"/>
        </w:rPr>
        <w:t xml:space="preserve">отчетности об исполнении бюджетов бюджетной системы Российской Федерации»,</w:t>
      </w:r>
      <w:r>
        <w:rPr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Приказ Минфина России от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  <w:r>
        <w:rPr>
          <w:color w:val="222222"/>
          <w:sz w:val="28"/>
          <w:szCs w:val="28"/>
        </w:rPr>
        <w:t xml:space="preserve">24</w:t>
      </w:r>
      <w:r>
        <w:rPr>
          <w:color w:val="222222"/>
          <w:sz w:val="28"/>
          <w:szCs w:val="28"/>
        </w:rPr>
        <w:t xml:space="preserve">.0</w:t>
      </w:r>
      <w:r>
        <w:rPr>
          <w:color w:val="222222"/>
          <w:sz w:val="28"/>
          <w:szCs w:val="28"/>
        </w:rPr>
        <w:t xml:space="preserve">5</w:t>
      </w:r>
      <w:r>
        <w:rPr>
          <w:color w:val="222222"/>
          <w:sz w:val="28"/>
          <w:szCs w:val="28"/>
        </w:rPr>
        <w:t xml:space="preserve">.20</w:t>
      </w:r>
      <w:r>
        <w:rPr>
          <w:color w:val="222222"/>
          <w:sz w:val="28"/>
          <w:szCs w:val="28"/>
        </w:rPr>
        <w:t xml:space="preserve">22</w:t>
      </w:r>
      <w:r>
        <w:rPr>
          <w:color w:val="222222"/>
          <w:sz w:val="28"/>
          <w:szCs w:val="28"/>
        </w:rPr>
        <w:t xml:space="preserve"> №</w:t>
      </w:r>
      <w:r>
        <w:rPr>
          <w:color w:val="222222"/>
          <w:sz w:val="28"/>
          <w:szCs w:val="28"/>
        </w:rPr>
        <w:t xml:space="preserve">8</w:t>
      </w:r>
      <w:r>
        <w:rPr>
          <w:color w:val="222222"/>
          <w:sz w:val="28"/>
          <w:szCs w:val="28"/>
        </w:rPr>
        <w:t xml:space="preserve">2</w:t>
      </w:r>
      <w:r>
        <w:rPr>
          <w:color w:val="222222"/>
          <w:sz w:val="28"/>
          <w:szCs w:val="28"/>
        </w:rPr>
        <w:t xml:space="preserve">н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  <w:r>
        <w:rPr>
          <w:color w:val="222222"/>
          <w:sz w:val="28"/>
          <w:szCs w:val="28"/>
        </w:rPr>
        <w:t xml:space="preserve">«О Порядке формирования и применения кодов бюджетной классификации Российской Федерации, их структуре и принципах назначения»,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Налоговым</w:t>
      </w:r>
      <w:r>
        <w:rPr>
          <w:sz w:val="28"/>
          <w:szCs w:val="28"/>
        </w:rPr>
        <w:t xml:space="preserve"> кодексом Российской Федерации, приказами учреждений об учетной политики и др</w:t>
      </w:r>
      <w:r>
        <w:rPr>
          <w:sz w:val="28"/>
          <w:szCs w:val="28"/>
        </w:rPr>
        <w:t xml:space="preserve">угими </w:t>
      </w:r>
      <w:r>
        <w:rPr>
          <w:sz w:val="28"/>
          <w:szCs w:val="28"/>
        </w:rPr>
        <w:t xml:space="preserve">нормативными документами.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ведения бюджетного учета применяются </w:t>
      </w:r>
      <w:r>
        <w:rPr>
          <w:sz w:val="28"/>
          <w:szCs w:val="28"/>
        </w:rPr>
        <w:t xml:space="preserve">программ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«Бухучет НП»,</w:t>
      </w:r>
      <w:r>
        <w:rPr>
          <w:sz w:val="28"/>
          <w:szCs w:val="28"/>
        </w:rPr>
        <w:t xml:space="preserve">  по </w:t>
      </w:r>
      <w:r>
        <w:rPr>
          <w:sz w:val="28"/>
          <w:szCs w:val="28"/>
        </w:rPr>
        <w:t xml:space="preserve">начислению </w:t>
      </w:r>
      <w:r>
        <w:rPr>
          <w:sz w:val="28"/>
          <w:szCs w:val="28"/>
        </w:rPr>
        <w:t xml:space="preserve">заработной </w:t>
      </w:r>
      <w:r>
        <w:rPr>
          <w:sz w:val="28"/>
          <w:szCs w:val="28"/>
        </w:rPr>
        <w:t xml:space="preserve">плат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Парус</w:t>
      </w:r>
      <w:r>
        <w:rPr>
          <w:sz w:val="28"/>
          <w:szCs w:val="28"/>
        </w:rPr>
        <w:t xml:space="preserve"> Торнадо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мерах по повышению квалификации и переподготовке специалистов. 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глава администрации в целях повышения профессионального уровня  прошел повышение квалификации  в объеме </w:t>
      </w:r>
      <w:r>
        <w:rPr>
          <w:sz w:val="28"/>
          <w:szCs w:val="28"/>
        </w:rPr>
        <w:t xml:space="preserve">122</w:t>
      </w:r>
      <w:r>
        <w:rPr>
          <w:sz w:val="28"/>
          <w:szCs w:val="28"/>
        </w:rPr>
        <w:t xml:space="preserve"> часов по теме «</w:t>
      </w:r>
      <w:r>
        <w:rPr>
          <w:sz w:val="28"/>
          <w:szCs w:val="28"/>
        </w:rPr>
        <w:t xml:space="preserve">Контрактная система в сфере закупок товаров, работ, услуг для обеспечения Государственных и Муниципальных нужд 44-ФЗ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с присвоением квалификации «Специалист в сфере закупок»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ЧУДПО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Федеральный институт повышения квалификации</w:t>
      </w:r>
      <w:r>
        <w:rPr>
          <w:sz w:val="28"/>
          <w:szCs w:val="28"/>
        </w:rPr>
        <w:t xml:space="preserve">». </w:t>
      </w:r>
      <w:r>
        <w:rPr>
          <w:sz w:val="28"/>
          <w:szCs w:val="28"/>
        </w:rPr>
        <w:t xml:space="preserve">В объеме 255</w:t>
      </w:r>
      <w:r>
        <w:rPr>
          <w:sz w:val="28"/>
          <w:szCs w:val="28"/>
        </w:rPr>
        <w:t xml:space="preserve"> часов по теме «</w:t>
      </w:r>
      <w:r>
        <w:rPr>
          <w:sz w:val="28"/>
          <w:szCs w:val="28"/>
        </w:rPr>
        <w:t xml:space="preserve">Контролер технического состояния транспортных средств автомобильного транспорта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 в объеме 275 часов по теме «Специалист, ответственный за обеспечение безопасности дорожного движения»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ООО «Сибирский центр логистики и таможенного дела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Два специалиста 1 разряда прошли </w:t>
      </w:r>
      <w:r>
        <w:rPr>
          <w:sz w:val="28"/>
          <w:szCs w:val="28"/>
        </w:rPr>
        <w:t xml:space="preserve">повышение квалификации  в объеме 122 часов по теме «Контрактная система в сфере закупок товаров, работ, услуг для обеспечения Государственных и Муниципальных нужд 44-ФЗ», с присвоением квалификации «Специалист в сфере закупок»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ЧУДПО «Федеральный институт повышения квалификации</w:t>
      </w:r>
      <w:r>
        <w:rPr>
          <w:sz w:val="28"/>
          <w:szCs w:val="28"/>
        </w:rPr>
        <w:t xml:space="preserve">».</w:t>
      </w:r>
      <w:r>
        <w:rPr>
          <w:sz w:val="28"/>
          <w:szCs w:val="28"/>
          <w:highlight w:val="yellow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администрации в целях повышения профессионального уровня  </w:t>
      </w:r>
      <w:r>
        <w:rPr>
          <w:sz w:val="28"/>
          <w:szCs w:val="28"/>
        </w:rPr>
        <w:t xml:space="preserve">приняла участие </w:t>
      </w:r>
      <w:r>
        <w:rPr>
          <w:sz w:val="28"/>
          <w:szCs w:val="28"/>
        </w:rPr>
        <w:t xml:space="preserve">в онлайн-семинаре по теме: «Учет и отчетность в бюджетной сфере: новшества-2022, советы по ведению учета в сложных ситуациях и составлению отчетности за I полугодие»</w:t>
      </w:r>
      <w:r>
        <w:rPr>
          <w:sz w:val="28"/>
          <w:szCs w:val="28"/>
        </w:rPr>
        <w:t xml:space="preserve"> в ООО «Альфацентр».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работников администрации по состоянию на 01.01.20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, работников МКУК «Чумаковский КДЦ» по состоянию на </w:t>
      </w:r>
      <w:r>
        <w:rPr>
          <w:sz w:val="28"/>
          <w:szCs w:val="28"/>
        </w:rPr>
        <w:t xml:space="preserve">01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01</w:t>
      </w:r>
      <w:r>
        <w:rPr>
          <w:sz w:val="28"/>
          <w:szCs w:val="28"/>
        </w:rPr>
        <w:t xml:space="preserve">.20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составля</w:t>
      </w:r>
      <w:r>
        <w:rPr>
          <w:sz w:val="28"/>
          <w:szCs w:val="28"/>
        </w:rPr>
        <w:t xml:space="preserve">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(все работники</w:t>
      </w:r>
      <w:r>
        <w:rPr>
          <w:sz w:val="28"/>
          <w:szCs w:val="28"/>
        </w:rPr>
        <w:t xml:space="preserve"> 10 человек </w:t>
      </w:r>
      <w:r>
        <w:rPr>
          <w:sz w:val="28"/>
          <w:szCs w:val="28"/>
        </w:rPr>
        <w:t xml:space="preserve">уволены 30.12.2022 года)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 «Анализ отчета об исполнении бюджета </w:t>
      </w:r>
      <w:r>
        <w:rPr>
          <w:b/>
          <w:sz w:val="28"/>
          <w:szCs w:val="28"/>
        </w:rPr>
        <w:t xml:space="preserve">Чумаковск</w:t>
      </w:r>
      <w:r>
        <w:rPr>
          <w:b/>
          <w:sz w:val="28"/>
          <w:szCs w:val="28"/>
        </w:rPr>
        <w:t xml:space="preserve">ого сельсовета </w:t>
      </w:r>
      <w:r>
        <w:rPr>
          <w:b/>
          <w:sz w:val="28"/>
          <w:szCs w:val="28"/>
        </w:rPr>
        <w:t xml:space="preserve">Куйбышевского</w:t>
      </w:r>
      <w:r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Новосибирской области</w:t>
      </w:r>
      <w:r>
        <w:rPr>
          <w:b/>
          <w:sz w:val="28"/>
          <w:szCs w:val="28"/>
        </w:rPr>
        <w:t xml:space="preserve">»</w:t>
      </w:r>
      <w:r/>
    </w:p>
    <w:p>
      <w:pPr>
        <w:pStyle w:val="609"/>
        <w:ind w:firstLine="9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ind w:firstLine="947"/>
        <w:rPr>
          <w:sz w:val="28"/>
          <w:szCs w:val="28"/>
        </w:rPr>
      </w:pPr>
      <w:r>
        <w:rPr>
          <w:sz w:val="28"/>
          <w:szCs w:val="28"/>
        </w:rPr>
        <w:t xml:space="preserve">Сведения об исполнении</w:t>
      </w:r>
      <w:r>
        <w:rPr>
          <w:sz w:val="28"/>
          <w:szCs w:val="28"/>
        </w:rPr>
        <w:t xml:space="preserve"> бюджета и причины к показателям, исполнение по которым </w:t>
      </w:r>
      <w:r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 xml:space="preserve">менее</w:t>
      </w:r>
      <w:r>
        <w:rPr>
          <w:sz w:val="28"/>
          <w:szCs w:val="28"/>
        </w:rPr>
        <w:t xml:space="preserve"> 95 процентов</w:t>
      </w:r>
      <w:r>
        <w:rPr>
          <w:sz w:val="28"/>
          <w:szCs w:val="28"/>
        </w:rPr>
        <w:t xml:space="preserve"> от плановых назначений представлены в форме 0503164.</w:t>
      </w:r>
      <w:r>
        <w:rPr>
          <w:sz w:val="28"/>
          <w:szCs w:val="28"/>
        </w:rPr>
      </w:r>
      <w:r/>
    </w:p>
    <w:p>
      <w:pPr>
        <w:pStyle w:val="609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ДОХОДНОЙ ЧАСТИ МЕСТНОГО БЮДЖЕТА</w:t>
      </w:r>
      <w:r/>
    </w:p>
    <w:p>
      <w:pPr>
        <w:pStyle w:val="618"/>
        <w:tabs>
          <w:tab w:val="left" w:pos="34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Доходная часть н</w:t>
      </w:r>
      <w:r>
        <w:rPr>
          <w:rFonts w:ascii="Times New Roman" w:hAnsi="Times New Roman" w:cs="Times New Roman"/>
          <w:sz w:val="28"/>
          <w:szCs w:val="28"/>
        </w:rPr>
        <w:t xml:space="preserve">а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год утверждена в сумме 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507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406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76</w:t>
      </w:r>
      <w:r>
        <w:rPr>
          <w:rFonts w:ascii="Times New Roman" w:hAnsi="Times New Roman" w:cs="Times New Roman"/>
          <w:sz w:val="28"/>
          <w:szCs w:val="28"/>
        </w:rPr>
        <w:t xml:space="preserve">  рубл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, исполнена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сумме  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687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762,</w:t>
      </w:r>
      <w:r>
        <w:rPr>
          <w:rFonts w:ascii="Times New Roman" w:hAnsi="Times New Roman" w:cs="Times New Roman"/>
          <w:sz w:val="28"/>
          <w:szCs w:val="28"/>
        </w:rPr>
        <w:t xml:space="preserve">83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, что составило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1,3</w:t>
      </w:r>
      <w:r>
        <w:rPr>
          <w:rFonts w:ascii="Times New Roman" w:hAnsi="Times New Roman" w:cs="Times New Roman"/>
          <w:sz w:val="28"/>
          <w:szCs w:val="28"/>
        </w:rPr>
        <w:t xml:space="preserve">%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В структуре общих доход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в бюджета </w:t>
      </w:r>
      <w:r>
        <w:rPr>
          <w:sz w:val="28"/>
          <w:szCs w:val="28"/>
        </w:rPr>
        <w:t xml:space="preserve">Чумаковского</w:t>
      </w:r>
      <w:r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Куйбышевского района </w:t>
      </w:r>
      <w:r>
        <w:rPr>
          <w:sz w:val="28"/>
          <w:szCs w:val="28"/>
        </w:rPr>
        <w:t xml:space="preserve">до</w:t>
      </w:r>
      <w:r>
        <w:rPr>
          <w:sz w:val="28"/>
          <w:szCs w:val="28"/>
        </w:rPr>
        <w:t xml:space="preserve">ля налоговых доходов составляет </w:t>
      </w:r>
      <w:r>
        <w:rPr>
          <w:sz w:val="28"/>
          <w:szCs w:val="28"/>
        </w:rPr>
        <w:t xml:space="preserve">21,4</w:t>
      </w:r>
      <w:r>
        <w:rPr>
          <w:sz w:val="28"/>
          <w:szCs w:val="28"/>
        </w:rPr>
        <w:t xml:space="preserve"> %,  </w:t>
      </w:r>
      <w:r>
        <w:rPr>
          <w:sz w:val="28"/>
          <w:szCs w:val="28"/>
        </w:rPr>
        <w:t xml:space="preserve">доля неналоговых доходов составляет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3,1</w:t>
      </w:r>
      <w:r>
        <w:rPr>
          <w:sz w:val="28"/>
          <w:szCs w:val="28"/>
        </w:rPr>
        <w:t xml:space="preserve"> %, </w:t>
      </w:r>
      <w:r>
        <w:rPr>
          <w:sz w:val="28"/>
          <w:szCs w:val="28"/>
        </w:rPr>
        <w:t xml:space="preserve">56,4</w:t>
      </w:r>
      <w:r>
        <w:rPr>
          <w:sz w:val="28"/>
          <w:szCs w:val="28"/>
        </w:rPr>
        <w:t xml:space="preserve"> % доходов формируется за счет дотации</w:t>
      </w:r>
      <w:r>
        <w:rPr>
          <w:sz w:val="28"/>
          <w:szCs w:val="28"/>
        </w:rPr>
        <w:t xml:space="preserve"> на выравнивание бюджетной обеспеченности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счет</w:t>
      </w:r>
      <w:r>
        <w:rPr>
          <w:sz w:val="28"/>
          <w:szCs w:val="28"/>
        </w:rPr>
        <w:t xml:space="preserve"> субвенци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 счет иных</w:t>
      </w:r>
      <w:r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Основными доходными источниками налоговых поступлений являются: </w:t>
      </w:r>
      <w:r>
        <w:rPr>
          <w:sz w:val="28"/>
          <w:szCs w:val="28"/>
        </w:rPr>
        <w:t xml:space="preserve">налог на доходы физических лиц, </w:t>
      </w:r>
      <w:r>
        <w:rPr>
          <w:sz w:val="28"/>
          <w:szCs w:val="28"/>
        </w:rPr>
        <w:t xml:space="preserve">доходы от уплаты акцизов, </w:t>
      </w:r>
      <w:r>
        <w:rPr>
          <w:sz w:val="28"/>
          <w:szCs w:val="28"/>
        </w:rPr>
        <w:t xml:space="preserve">земельный налог. В структуре налоговых доходов наибольшие суммы поступлений обеспечиваются за счет </w:t>
      </w:r>
      <w:r>
        <w:rPr>
          <w:sz w:val="28"/>
          <w:szCs w:val="28"/>
        </w:rPr>
        <w:t xml:space="preserve">налога на доходы физических лиц</w:t>
      </w:r>
      <w:r>
        <w:rPr>
          <w:sz w:val="28"/>
          <w:szCs w:val="28"/>
        </w:rPr>
        <w:t xml:space="preserve">.</w:t>
      </w:r>
      <w:r/>
    </w:p>
    <w:p>
      <w:pPr>
        <w:pStyle w:val="609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</w:t>
      </w:r>
      <w:r>
        <w:rPr>
          <w:b/>
          <w:sz w:val="28"/>
          <w:szCs w:val="28"/>
        </w:rPr>
        <w:t xml:space="preserve">алоговые доходы исполнены</w:t>
      </w:r>
      <w:r>
        <w:rPr>
          <w:b/>
          <w:sz w:val="28"/>
          <w:szCs w:val="28"/>
        </w:rPr>
        <w:t xml:space="preserve"> в сумме </w:t>
      </w:r>
      <w:r>
        <w:rPr>
          <w:b/>
          <w:sz w:val="28"/>
          <w:szCs w:val="28"/>
        </w:rPr>
        <w:t xml:space="preserve">2 932</w:t>
      </w:r>
      <w:r>
        <w:rPr>
          <w:b/>
          <w:sz w:val="28"/>
          <w:szCs w:val="28"/>
        </w:rPr>
        <w:t xml:space="preserve"> </w:t>
      </w:r>
      <w:r>
        <w:rPr>
          <w:b/>
          <w:sz w:val="28"/>
          <w:szCs w:val="28"/>
        </w:rPr>
        <w:t xml:space="preserve">296</w:t>
      </w:r>
      <w:r>
        <w:rPr>
          <w:b/>
          <w:sz w:val="28"/>
          <w:szCs w:val="28"/>
        </w:rPr>
        <w:t xml:space="preserve">,</w:t>
      </w:r>
      <w:r>
        <w:rPr>
          <w:b/>
          <w:sz w:val="28"/>
          <w:szCs w:val="28"/>
        </w:rPr>
        <w:t xml:space="preserve">62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руб., при плане </w:t>
      </w:r>
      <w:r>
        <w:rPr>
          <w:b/>
          <w:sz w:val="28"/>
          <w:szCs w:val="28"/>
        </w:rPr>
      </w:r>
      <w:r/>
    </w:p>
    <w:p>
      <w:pPr>
        <w:pStyle w:val="609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</w:rPr>
        <w:t xml:space="preserve"> </w:t>
      </w:r>
      <w:r>
        <w:rPr>
          <w:b/>
          <w:sz w:val="28"/>
          <w:szCs w:val="28"/>
        </w:rPr>
        <w:t xml:space="preserve">751 940,30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руб. % исполнения </w:t>
      </w:r>
      <w:r>
        <w:rPr>
          <w:b/>
          <w:sz w:val="28"/>
          <w:szCs w:val="28"/>
        </w:rPr>
        <w:t xml:space="preserve">10</w:t>
      </w:r>
      <w:r>
        <w:rPr>
          <w:b/>
          <w:sz w:val="28"/>
          <w:szCs w:val="28"/>
        </w:rPr>
        <w:t xml:space="preserve">6,6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Из них</w:t>
      </w:r>
      <w:r>
        <w:rPr>
          <w:sz w:val="28"/>
          <w:szCs w:val="28"/>
        </w:rPr>
        <w:t xml:space="preserve">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-</w:t>
      </w:r>
      <w:r>
        <w:rPr>
          <w:b/>
          <w:sz w:val="28"/>
          <w:szCs w:val="28"/>
        </w:rPr>
        <w:t xml:space="preserve">н</w:t>
      </w:r>
      <w:r>
        <w:rPr>
          <w:b/>
          <w:sz w:val="28"/>
          <w:szCs w:val="28"/>
        </w:rPr>
        <w:t xml:space="preserve">алог на доходы физических лиц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плане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 301 967,30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, исполнено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 397 054,38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руб., что составило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07,3</w:t>
      </w:r>
      <w:r>
        <w:rPr>
          <w:sz w:val="28"/>
          <w:szCs w:val="28"/>
        </w:rPr>
        <w:t xml:space="preserve">%.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Налог поступил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организаций: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Чумаковской ср</w:t>
      </w:r>
      <w:r>
        <w:rPr>
          <w:sz w:val="28"/>
          <w:szCs w:val="28"/>
        </w:rPr>
        <w:t xml:space="preserve">едней общеобразовательной </w:t>
      </w:r>
      <w:r>
        <w:rPr>
          <w:sz w:val="28"/>
          <w:szCs w:val="28"/>
        </w:rPr>
        <w:t xml:space="preserve"> школы 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241747,40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 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Чумаковский детский сад «Жемчужинка» 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43178,80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Чумаковская  школа-</w:t>
      </w:r>
      <w:r>
        <w:rPr>
          <w:sz w:val="28"/>
          <w:szCs w:val="28"/>
        </w:rPr>
        <w:t xml:space="preserve">интернат</w:t>
      </w:r>
      <w:r>
        <w:rPr>
          <w:sz w:val="28"/>
          <w:szCs w:val="28"/>
        </w:rPr>
        <w:t xml:space="preserve"> для детей сирот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детей, оставшихся без попечения родителей -  </w:t>
      </w:r>
      <w:r>
        <w:rPr>
          <w:sz w:val="28"/>
          <w:szCs w:val="28"/>
        </w:rPr>
        <w:t xml:space="preserve">488795,80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уб.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Чумаковская </w:t>
      </w:r>
      <w:r>
        <w:rPr>
          <w:sz w:val="28"/>
          <w:szCs w:val="28"/>
        </w:rPr>
        <w:t xml:space="preserve">участковая </w:t>
      </w:r>
      <w:r>
        <w:rPr>
          <w:sz w:val="28"/>
          <w:szCs w:val="28"/>
        </w:rPr>
        <w:t xml:space="preserve">больница</w:t>
      </w:r>
      <w:r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103079,10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Чумаковское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ПТП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27625,80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Куйбышевское ГорПо – </w:t>
      </w:r>
      <w:r>
        <w:rPr>
          <w:sz w:val="28"/>
          <w:szCs w:val="28"/>
        </w:rPr>
        <w:t xml:space="preserve">25876,30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МУП «Чумаковское»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19543,20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администрация Чумаковского сельсовета –</w:t>
      </w:r>
      <w:r>
        <w:rPr>
          <w:sz w:val="28"/>
          <w:szCs w:val="28"/>
        </w:rPr>
        <w:t xml:space="preserve"> 35867,40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МКУК «Чумаковский </w:t>
      </w:r>
      <w:r>
        <w:rPr>
          <w:sz w:val="28"/>
          <w:szCs w:val="28"/>
        </w:rPr>
        <w:t xml:space="preserve"> КДЦ-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35543,10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АО «РЭС» - </w:t>
      </w:r>
      <w:r>
        <w:rPr>
          <w:sz w:val="28"/>
          <w:szCs w:val="28"/>
        </w:rPr>
        <w:t xml:space="preserve">13981,70</w:t>
      </w:r>
      <w:r>
        <w:rPr>
          <w:sz w:val="28"/>
          <w:szCs w:val="28"/>
        </w:rPr>
        <w:t xml:space="preserve"> руб.,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ПАО  «Ростелеком»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14781,90</w:t>
      </w:r>
      <w:r>
        <w:rPr>
          <w:sz w:val="28"/>
          <w:szCs w:val="28"/>
        </w:rPr>
        <w:t xml:space="preserve"> руб.,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Чулымский специальный дом интернат для престарелых и инвалидов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235734,40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Э</w:t>
      </w:r>
      <w:r>
        <w:rPr>
          <w:sz w:val="28"/>
          <w:szCs w:val="28"/>
        </w:rPr>
        <w:t xml:space="preserve">рка</w:t>
      </w:r>
      <w:r>
        <w:rPr>
          <w:sz w:val="28"/>
          <w:szCs w:val="28"/>
        </w:rPr>
        <w:t xml:space="preserve">фармСибирь  - </w:t>
      </w:r>
      <w:r>
        <w:rPr>
          <w:sz w:val="28"/>
          <w:szCs w:val="28"/>
        </w:rPr>
        <w:t xml:space="preserve">5577,90</w:t>
      </w:r>
      <w:r>
        <w:rPr>
          <w:sz w:val="28"/>
          <w:szCs w:val="28"/>
        </w:rPr>
        <w:t xml:space="preserve">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ОАО СБ России, Куйбышевское отделение Сибирский банк» 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3857,70</w:t>
      </w:r>
      <w:r>
        <w:rPr>
          <w:sz w:val="28"/>
          <w:szCs w:val="28"/>
        </w:rPr>
        <w:t xml:space="preserve">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ФГУП «Почта России» - </w:t>
      </w:r>
      <w:r>
        <w:rPr>
          <w:sz w:val="28"/>
          <w:szCs w:val="28"/>
        </w:rPr>
        <w:t xml:space="preserve">14501,1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ОАО «СтройДорСиб» - </w:t>
      </w:r>
      <w:r>
        <w:rPr>
          <w:sz w:val="28"/>
          <w:szCs w:val="28"/>
        </w:rPr>
        <w:t xml:space="preserve">27165,00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ООО «Исида» - </w:t>
      </w:r>
      <w:r>
        <w:rPr>
          <w:sz w:val="28"/>
          <w:szCs w:val="28"/>
        </w:rPr>
        <w:t xml:space="preserve">59927,98</w:t>
      </w:r>
      <w:r>
        <w:rPr>
          <w:sz w:val="28"/>
          <w:szCs w:val="28"/>
        </w:rPr>
        <w:t xml:space="preserve">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ООО «ТД Сибирь-2» - </w:t>
      </w:r>
      <w:r>
        <w:rPr>
          <w:sz w:val="28"/>
          <w:szCs w:val="28"/>
        </w:rPr>
        <w:t xml:space="preserve">269,80</w:t>
      </w:r>
      <w:r>
        <w:rPr>
          <w:sz w:val="28"/>
          <w:szCs w:val="28"/>
        </w:rPr>
        <w:t xml:space="preserve"> руб.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Исполнено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г. на </w:t>
      </w:r>
      <w:r>
        <w:rPr>
          <w:sz w:val="28"/>
          <w:szCs w:val="28"/>
        </w:rPr>
        <w:t xml:space="preserve">118123,67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больше</w:t>
      </w:r>
      <w:r>
        <w:rPr>
          <w:sz w:val="28"/>
          <w:szCs w:val="28"/>
        </w:rPr>
        <w:t xml:space="preserve">, чем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оду,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 есть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9,2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</w:t>
      </w:r>
      <w:r>
        <w:rPr>
          <w:sz w:val="28"/>
          <w:szCs w:val="28"/>
        </w:rPr>
        <w:t xml:space="preserve"> произошло в связи </w:t>
      </w:r>
      <w:r>
        <w:rPr>
          <w:sz w:val="28"/>
          <w:szCs w:val="28"/>
        </w:rPr>
        <w:t xml:space="preserve">с увеличением МРОТ с 01.01.2022 г. и увеличение оплаты труда по указу Президента учреждению культуры, учреждениям образования, дошкольного воспитания, увеличением окладов с 01.07.2022г. на 10% и с 01.10.2022 г. на 4% работников муниципальных учреждений.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поступили сверх плановых назначений после завершения финансового года.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доходы от уплаты акцизов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при плане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1 025 160,00</w:t>
      </w:r>
      <w:r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  <w:t xml:space="preserve">1 110 302,42</w:t>
      </w:r>
      <w:r>
        <w:rPr>
          <w:sz w:val="28"/>
          <w:szCs w:val="28"/>
        </w:rPr>
        <w:t xml:space="preserve"> руб., что составило </w:t>
      </w:r>
      <w:r>
        <w:rPr>
          <w:sz w:val="28"/>
          <w:szCs w:val="28"/>
        </w:rPr>
        <w:t xml:space="preserve">108,3</w:t>
      </w:r>
      <w:r>
        <w:rPr>
          <w:sz w:val="28"/>
          <w:szCs w:val="28"/>
        </w:rPr>
        <w:t xml:space="preserve">%.</w:t>
      </w:r>
      <w:r>
        <w:rPr>
          <w:sz w:val="28"/>
          <w:szCs w:val="28"/>
        </w:rPr>
        <w:t xml:space="preserve"> Исполнено</w:t>
      </w:r>
      <w:r>
        <w:rPr>
          <w:sz w:val="28"/>
          <w:szCs w:val="28"/>
        </w:rPr>
        <w:t xml:space="preserve">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85 378,84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больше</w:t>
      </w:r>
      <w:r>
        <w:rPr>
          <w:sz w:val="28"/>
          <w:szCs w:val="28"/>
        </w:rPr>
        <w:t xml:space="preserve"> чем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году, то есть на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поступили сверх плановых назначений после завершения финансового года.</w:t>
      </w:r>
      <w:r/>
    </w:p>
    <w:p>
      <w:pPr>
        <w:pStyle w:val="621"/>
        <w:ind w:left="0"/>
        <w:jc w:val="both"/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 xml:space="preserve">единый сельскохозяйственный налог</w:t>
      </w:r>
      <w:r>
        <w:rPr>
          <w:rFonts w:ascii="Times New Roman" w:hAnsi="Times New Roman"/>
          <w:sz w:val="28"/>
          <w:szCs w:val="28"/>
        </w:rPr>
        <w:t xml:space="preserve"> при плане </w:t>
      </w:r>
      <w:r>
        <w:rPr>
          <w:rFonts w:ascii="Times New Roman" w:hAnsi="Times New Roman"/>
          <w:sz w:val="28"/>
          <w:szCs w:val="28"/>
        </w:rPr>
        <w:t xml:space="preserve">38 029,00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руб., исполнено </w:t>
      </w:r>
      <w:r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38 029,00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руб., что составило 100%.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сравнении с 20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 годом у</w:t>
      </w:r>
      <w:r>
        <w:rPr>
          <w:rFonts w:ascii="Times New Roman" w:hAnsi="Times New Roman"/>
          <w:sz w:val="28"/>
          <w:szCs w:val="28"/>
        </w:rPr>
        <w:t xml:space="preserve">меньшение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поступления налога составило </w:t>
      </w:r>
      <w:r>
        <w:rPr>
          <w:rFonts w:ascii="Times New Roman" w:hAnsi="Times New Roman"/>
          <w:sz w:val="28"/>
          <w:szCs w:val="28"/>
        </w:rPr>
        <w:t xml:space="preserve">14 535,69</w:t>
      </w:r>
      <w:r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 как в 2021 год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ООО «Исида» оплатила долг по налогу за прошлый год.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налог,</w:t>
      </w:r>
      <w:r>
        <w:rPr>
          <w:b/>
          <w:sz w:val="28"/>
          <w:szCs w:val="28"/>
        </w:rPr>
        <w:t xml:space="preserve"> на имущество физических лиц взимаемый по ставкам, применяемым к объектам </w:t>
      </w:r>
      <w:r>
        <w:rPr>
          <w:b/>
          <w:sz w:val="28"/>
          <w:szCs w:val="28"/>
        </w:rPr>
        <w:t xml:space="preserve">налогообложения</w:t>
      </w:r>
      <w:r>
        <w:rPr>
          <w:b/>
          <w:sz w:val="28"/>
          <w:szCs w:val="28"/>
        </w:rPr>
        <w:t xml:space="preserve">, расположенным в границах поселений» </w:t>
      </w:r>
      <w:r>
        <w:rPr>
          <w:sz w:val="28"/>
          <w:szCs w:val="28"/>
        </w:rPr>
        <w:t xml:space="preserve">при плане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45 680,00</w:t>
      </w:r>
      <w:r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  <w:t xml:space="preserve">45 808,06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что составило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0,3</w:t>
      </w:r>
      <w:r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латежи населения.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Доходы поступили сверх плановых назначений после завершения финансового года. </w:t>
      </w:r>
      <w:r>
        <w:rPr>
          <w:sz w:val="28"/>
          <w:szCs w:val="28"/>
        </w:rPr>
        <w:t xml:space="preserve">Исполнено на </w:t>
      </w:r>
      <w:r>
        <w:rPr>
          <w:sz w:val="28"/>
          <w:szCs w:val="28"/>
        </w:rPr>
        <w:t xml:space="preserve">9 369,46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больше</w:t>
      </w:r>
      <w:r>
        <w:rPr>
          <w:sz w:val="28"/>
          <w:szCs w:val="28"/>
        </w:rPr>
        <w:t xml:space="preserve"> чем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, т.е. на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5,8</w:t>
      </w:r>
      <w:r>
        <w:rPr>
          <w:sz w:val="28"/>
          <w:szCs w:val="28"/>
        </w:rPr>
        <w:t xml:space="preserve">%.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21"/>
        <w:ind w:left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 xml:space="preserve">з</w:t>
      </w:r>
      <w:r>
        <w:rPr>
          <w:rFonts w:ascii="Times New Roman" w:hAnsi="Times New Roman"/>
          <w:b/>
          <w:sz w:val="28"/>
          <w:szCs w:val="28"/>
        </w:rPr>
        <w:t xml:space="preserve">емельный налог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плане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41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104</w:t>
      </w:r>
      <w:r>
        <w:rPr>
          <w:rFonts w:ascii="Times New Roman" w:hAnsi="Times New Roman"/>
          <w:sz w:val="28"/>
          <w:szCs w:val="28"/>
        </w:rPr>
        <w:t xml:space="preserve">,00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руб., исполнено </w:t>
      </w:r>
      <w:r>
        <w:rPr>
          <w:rFonts w:ascii="Times New Roman" w:hAnsi="Times New Roman"/>
          <w:sz w:val="28"/>
          <w:szCs w:val="28"/>
        </w:rPr>
        <w:t xml:space="preserve">34</w:t>
      </w:r>
      <w:r>
        <w:rPr>
          <w:rFonts w:ascii="Times New Roman" w:hAnsi="Times New Roman"/>
          <w:sz w:val="28"/>
          <w:szCs w:val="28"/>
        </w:rPr>
        <w:t xml:space="preserve">1 102,76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руб.,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</w:rPr>
        <w:t xml:space="preserve">10</w:t>
      </w:r>
      <w:r>
        <w:rPr>
          <w:rFonts w:ascii="Times New Roman" w:hAnsi="Times New Roman"/>
          <w:sz w:val="28"/>
          <w:szCs w:val="28"/>
        </w:rPr>
        <w:t xml:space="preserve">0</w:t>
      </w:r>
      <w:r>
        <w:rPr>
          <w:rFonts w:ascii="Times New Roman" w:hAnsi="Times New Roman"/>
          <w:sz w:val="28"/>
          <w:szCs w:val="28"/>
        </w:rPr>
        <w:t xml:space="preserve">%.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Налог поступил меньше чем за 202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год  на </w:t>
      </w:r>
      <w:r>
        <w:rPr>
          <w:sz w:val="28"/>
          <w:szCs w:val="28"/>
        </w:rPr>
        <w:t xml:space="preserve">3 649,87</w:t>
      </w:r>
      <w:r>
        <w:rPr>
          <w:sz w:val="28"/>
          <w:szCs w:val="28"/>
        </w:rPr>
        <w:t xml:space="preserve"> руб. или на 1,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%., в том числе: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налог  с организаций при плане  196 658 руб.  исполнен в сумме 196 65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,23 руб., что составило 100%. </w:t>
      </w:r>
      <w:r>
        <w:rPr>
          <w:sz w:val="28"/>
          <w:szCs w:val="28"/>
        </w:rPr>
        <w:t xml:space="preserve">Налог поступил от</w:t>
      </w:r>
      <w:r>
        <w:rPr>
          <w:sz w:val="28"/>
          <w:szCs w:val="28"/>
        </w:rPr>
        <w:t xml:space="preserve">  организаций: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Чумаковской  школы-интернат для детей сирот  и детей, оставшихся без попечения родителей – 44551,12  руб.,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МКОУ Чумаковская СОШ – </w:t>
      </w:r>
      <w:r>
        <w:rPr>
          <w:sz w:val="28"/>
          <w:szCs w:val="28"/>
        </w:rPr>
        <w:t xml:space="preserve">20519</w:t>
      </w:r>
      <w:r>
        <w:rPr>
          <w:sz w:val="28"/>
          <w:szCs w:val="28"/>
        </w:rPr>
        <w:t xml:space="preserve">,00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МКДОУ «Жемчужинка» - 2798,23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Куйбышевский  ПТПК- 4241,00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 ООО «ИСИДА»- 8</w:t>
      </w:r>
      <w:r>
        <w:rPr>
          <w:sz w:val="28"/>
          <w:szCs w:val="28"/>
        </w:rPr>
        <w:t xml:space="preserve">9631,97</w:t>
      </w:r>
      <w:r>
        <w:rPr>
          <w:sz w:val="28"/>
          <w:szCs w:val="28"/>
        </w:rPr>
        <w:t xml:space="preserve">  руб., 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Чулымский  дом - интернат – 23388,00 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Куйбышевский лесхоз – 1288,91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Мелиоводхоз –</w:t>
      </w:r>
      <w:r>
        <w:rPr>
          <w:sz w:val="28"/>
          <w:szCs w:val="28"/>
        </w:rPr>
        <w:t xml:space="preserve">1647,00</w:t>
      </w:r>
      <w:r>
        <w:rPr>
          <w:sz w:val="28"/>
          <w:szCs w:val="28"/>
        </w:rPr>
        <w:t xml:space="preserve">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Чумаковский отдельный пост ПЧ 120 ГКУ НСО – </w:t>
      </w:r>
      <w:r>
        <w:rPr>
          <w:sz w:val="28"/>
          <w:szCs w:val="28"/>
        </w:rPr>
        <w:t xml:space="preserve">207</w:t>
      </w:r>
      <w:r>
        <w:rPr>
          <w:sz w:val="28"/>
          <w:szCs w:val="28"/>
        </w:rPr>
        <w:t xml:space="preserve">,00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ПАО «МТС» - 278</w:t>
      </w:r>
      <w:r>
        <w:rPr>
          <w:sz w:val="28"/>
          <w:szCs w:val="28"/>
        </w:rPr>
        <w:t xml:space="preserve">,00 руб.,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АО «РЭС» - 493</w:t>
      </w:r>
      <w:r>
        <w:rPr>
          <w:sz w:val="28"/>
          <w:szCs w:val="28"/>
        </w:rPr>
        <w:t xml:space="preserve">,00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Западно-Сибирское УГМС – 275</w:t>
      </w:r>
      <w:r>
        <w:rPr>
          <w:sz w:val="28"/>
          <w:szCs w:val="28"/>
        </w:rPr>
        <w:t xml:space="preserve">,00 руб.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Администрация Чумаковского сельсовета – 7339,00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земельного налога с организаций  </w:t>
      </w:r>
      <w:r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 xml:space="preserve">больше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5 223,93</w:t>
      </w:r>
      <w:r>
        <w:rPr>
          <w:sz w:val="28"/>
          <w:szCs w:val="28"/>
        </w:rPr>
        <w:t xml:space="preserve">  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чем в 202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,  т.е. на </w:t>
      </w:r>
      <w:r>
        <w:rPr>
          <w:sz w:val="28"/>
          <w:szCs w:val="28"/>
        </w:rPr>
        <w:t xml:space="preserve">2,7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тем</w:t>
      </w:r>
      <w:r>
        <w:rPr>
          <w:sz w:val="28"/>
          <w:szCs w:val="28"/>
        </w:rPr>
        <w:t xml:space="preserve">, что ООО «Исида» уплатила больше.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Земельный налог с</w:t>
      </w:r>
      <w:r>
        <w:rPr>
          <w:sz w:val="28"/>
          <w:szCs w:val="28"/>
        </w:rPr>
        <w:t xml:space="preserve"> физ</w:t>
      </w:r>
      <w:r>
        <w:rPr>
          <w:sz w:val="28"/>
          <w:szCs w:val="28"/>
        </w:rPr>
        <w:t xml:space="preserve">ических</w:t>
      </w:r>
      <w:r>
        <w:rPr>
          <w:sz w:val="28"/>
          <w:szCs w:val="28"/>
        </w:rPr>
        <w:t xml:space="preserve"> лиц  при плане </w:t>
      </w:r>
      <w:r>
        <w:rPr>
          <w:sz w:val="28"/>
          <w:szCs w:val="28"/>
        </w:rPr>
        <w:t xml:space="preserve">144 446,00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руб., поступил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44 445,53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что составило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%.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сполнение </w:t>
      </w:r>
      <w:r>
        <w:rPr>
          <w:sz w:val="28"/>
          <w:szCs w:val="28"/>
        </w:rPr>
        <w:t xml:space="preserve">меньше</w:t>
      </w:r>
      <w:r>
        <w:rPr>
          <w:sz w:val="28"/>
          <w:szCs w:val="28"/>
        </w:rPr>
        <w:t xml:space="preserve"> чем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 на </w:t>
      </w:r>
      <w:r>
        <w:rPr>
          <w:sz w:val="28"/>
          <w:szCs w:val="28"/>
        </w:rPr>
        <w:t xml:space="preserve">8 873,80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уб</w:t>
      </w:r>
      <w:r>
        <w:rPr>
          <w:sz w:val="28"/>
          <w:szCs w:val="28"/>
        </w:rPr>
        <w:t xml:space="preserve">.,</w:t>
      </w:r>
      <w:r>
        <w:rPr>
          <w:sz w:val="28"/>
          <w:szCs w:val="28"/>
        </w:rPr>
        <w:t xml:space="preserve"> т.е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5,8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Неналоговые доходы исполнен</w:t>
      </w:r>
      <w:r>
        <w:rPr>
          <w:b/>
          <w:sz w:val="28"/>
          <w:szCs w:val="28"/>
        </w:rPr>
        <w:t xml:space="preserve">ы в сумме </w:t>
      </w:r>
      <w:r>
        <w:rPr>
          <w:b/>
          <w:sz w:val="28"/>
          <w:szCs w:val="28"/>
        </w:rPr>
        <w:t xml:space="preserve">418 372,13</w:t>
      </w:r>
      <w:r>
        <w:rPr>
          <w:b/>
          <w:sz w:val="28"/>
          <w:szCs w:val="28"/>
        </w:rPr>
        <w:t xml:space="preserve"> руб. при плане </w:t>
      </w:r>
      <w:r>
        <w:rPr>
          <w:b/>
          <w:sz w:val="28"/>
          <w:szCs w:val="28"/>
        </w:rPr>
        <w:t xml:space="preserve">418 372,38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руб., исполнен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0</w:t>
      </w:r>
      <w:r>
        <w:rPr>
          <w:b/>
          <w:sz w:val="28"/>
          <w:szCs w:val="28"/>
        </w:rPr>
        <w:t xml:space="preserve">0</w:t>
      </w:r>
      <w:r>
        <w:rPr>
          <w:b/>
          <w:sz w:val="28"/>
          <w:szCs w:val="28"/>
        </w:rPr>
        <w:t xml:space="preserve">%</w:t>
      </w:r>
      <w:r>
        <w:rPr>
          <w:b/>
          <w:sz w:val="28"/>
          <w:szCs w:val="28"/>
        </w:rPr>
        <w:t xml:space="preserve"> в том числе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</w:r>
      <w:r/>
    </w:p>
    <w:p>
      <w:pPr>
        <w:pStyle w:val="6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</w:t>
      </w:r>
      <w:r>
        <w:t xml:space="preserve"> </w:t>
      </w:r>
      <w:r>
        <w:rPr>
          <w:b/>
          <w:sz w:val="28"/>
          <w:szCs w:val="28"/>
        </w:rPr>
        <w:t xml:space="preserve">д</w:t>
      </w:r>
      <w:r>
        <w:rPr>
          <w:b/>
          <w:sz w:val="28"/>
          <w:szCs w:val="28"/>
        </w:rPr>
        <w:t xml:space="preserve">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</w:r>
      <w:r>
        <w:rPr>
          <w:sz w:val="28"/>
          <w:szCs w:val="28"/>
        </w:rPr>
        <w:t xml:space="preserve">при плане </w:t>
      </w:r>
      <w:r>
        <w:rPr>
          <w:sz w:val="28"/>
          <w:szCs w:val="28"/>
        </w:rPr>
        <w:t xml:space="preserve">45 187,00</w:t>
      </w:r>
      <w:r>
        <w:rPr>
          <w:sz w:val="28"/>
          <w:szCs w:val="28"/>
        </w:rPr>
        <w:t xml:space="preserve"> руб., исполнено  </w:t>
      </w:r>
      <w:r>
        <w:rPr>
          <w:sz w:val="28"/>
          <w:szCs w:val="28"/>
        </w:rPr>
        <w:t xml:space="preserve">45 186,75</w:t>
      </w:r>
      <w:r>
        <w:rPr>
          <w:sz w:val="28"/>
          <w:szCs w:val="28"/>
        </w:rPr>
        <w:t xml:space="preserve">  руб., что составило 100 %.  </w:t>
      </w:r>
      <w:r>
        <w:rPr>
          <w:sz w:val="28"/>
          <w:szCs w:val="28"/>
        </w:rPr>
        <w:t xml:space="preserve">Исполнено на </w:t>
      </w:r>
      <w:r>
        <w:rPr>
          <w:sz w:val="28"/>
          <w:szCs w:val="28"/>
        </w:rPr>
        <w:t xml:space="preserve">23 355,58 руб. больше чем в 2021 году, </w:t>
      </w:r>
      <w:r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уплатой за аренду</w:t>
      </w:r>
      <w:r>
        <w:rPr>
          <w:sz w:val="28"/>
          <w:szCs w:val="28"/>
        </w:rPr>
        <w:t xml:space="preserve"> земельного участка из земель сельскохозяйственного назначения по договору №1 от 16.11.2021 г</w:t>
      </w:r>
      <w:r>
        <w:rPr>
          <w:sz w:val="28"/>
          <w:szCs w:val="28"/>
        </w:rPr>
        <w:t xml:space="preserve"> за целый год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д</w:t>
      </w:r>
      <w:r>
        <w:rPr>
          <w:b/>
          <w:sz w:val="28"/>
          <w:szCs w:val="28"/>
        </w:rPr>
        <w:t xml:space="preserve">оходы от сдачи в аренду имущества, находящегося в оперативном управлении органов управления поселений»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плане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14 210,64</w:t>
      </w:r>
      <w:r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  <w:t xml:space="preserve">14 210,64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руб., что составило 100 %.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 поступил </w:t>
      </w:r>
      <w:r>
        <w:rPr>
          <w:sz w:val="28"/>
          <w:szCs w:val="28"/>
        </w:rPr>
        <w:t xml:space="preserve">за пользование имуществ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АО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РЭС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999,96</w:t>
      </w:r>
      <w:r>
        <w:rPr>
          <w:sz w:val="28"/>
          <w:szCs w:val="28"/>
        </w:rPr>
        <w:t xml:space="preserve"> руб., Сибирск</w:t>
      </w:r>
      <w:r>
        <w:rPr>
          <w:sz w:val="28"/>
          <w:szCs w:val="28"/>
        </w:rPr>
        <w:t xml:space="preserve">ого </w:t>
      </w:r>
      <w:r>
        <w:rPr>
          <w:sz w:val="28"/>
          <w:szCs w:val="28"/>
        </w:rPr>
        <w:t xml:space="preserve"> банк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Сбербанка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4082,40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МУП Куйбышевского района «Энергия» -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9128,28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Исполнено на </w:t>
      </w:r>
      <w:r>
        <w:rPr>
          <w:sz w:val="28"/>
          <w:szCs w:val="28"/>
        </w:rPr>
        <w:t xml:space="preserve">7620,53</w:t>
      </w:r>
      <w:r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меньше</w:t>
      </w:r>
      <w:r>
        <w:rPr>
          <w:sz w:val="28"/>
          <w:szCs w:val="28"/>
        </w:rPr>
        <w:t xml:space="preserve"> чем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г., т.е. на </w:t>
      </w:r>
      <w:r>
        <w:rPr>
          <w:sz w:val="28"/>
          <w:szCs w:val="28"/>
        </w:rPr>
        <w:t xml:space="preserve">34,9</w:t>
      </w:r>
      <w:r>
        <w:rPr>
          <w:sz w:val="28"/>
          <w:szCs w:val="28"/>
        </w:rPr>
        <w:t xml:space="preserve">%, в</w:t>
      </w:r>
      <w:r>
        <w:rPr>
          <w:sz w:val="28"/>
          <w:szCs w:val="28"/>
        </w:rPr>
        <w:t xml:space="preserve"> связи с тем, что </w:t>
      </w:r>
      <w:r>
        <w:rPr>
          <w:sz w:val="28"/>
          <w:szCs w:val="28"/>
        </w:rPr>
        <w:t xml:space="preserve">МУП Куйбышевского района «Энергия» </w:t>
      </w:r>
      <w:r>
        <w:rPr>
          <w:sz w:val="28"/>
          <w:szCs w:val="28"/>
        </w:rPr>
        <w:t xml:space="preserve"> оплатили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2021 году </w:t>
      </w:r>
      <w:r>
        <w:rPr>
          <w:sz w:val="28"/>
          <w:szCs w:val="28"/>
        </w:rPr>
        <w:t xml:space="preserve">долг прошлого года.</w:t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доходы от сдачи в аренду имущества, составляющую казну сельских поселений</w:t>
      </w:r>
      <w:r>
        <w:rPr>
          <w:sz w:val="28"/>
          <w:szCs w:val="28"/>
        </w:rPr>
        <w:t xml:space="preserve"> при плане </w:t>
      </w:r>
      <w:r>
        <w:rPr>
          <w:sz w:val="28"/>
          <w:szCs w:val="28"/>
        </w:rPr>
        <w:t xml:space="preserve">11 875,56</w:t>
      </w:r>
      <w:r>
        <w:rPr>
          <w:sz w:val="28"/>
          <w:szCs w:val="28"/>
        </w:rPr>
        <w:t xml:space="preserve"> руб., исполнено  </w:t>
      </w:r>
      <w:r>
        <w:rPr>
          <w:sz w:val="28"/>
          <w:szCs w:val="28"/>
        </w:rPr>
        <w:t xml:space="preserve">11</w:t>
      </w:r>
      <w:r>
        <w:rPr>
          <w:sz w:val="28"/>
          <w:szCs w:val="28"/>
        </w:rPr>
        <w:t xml:space="preserve"> 875,56</w:t>
      </w:r>
      <w:r>
        <w:rPr>
          <w:sz w:val="28"/>
          <w:szCs w:val="28"/>
        </w:rPr>
        <w:t xml:space="preserve">  руб., что составило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100 %. Доход поступил </w:t>
      </w:r>
      <w:r>
        <w:rPr>
          <w:sz w:val="28"/>
          <w:szCs w:val="28"/>
        </w:rPr>
        <w:t xml:space="preserve">больше</w:t>
      </w:r>
      <w:r>
        <w:rPr>
          <w:sz w:val="28"/>
          <w:szCs w:val="28"/>
        </w:rPr>
        <w:t xml:space="preserve">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на 9248,04</w:t>
      </w:r>
      <w:r>
        <w:rPr>
          <w:sz w:val="28"/>
          <w:szCs w:val="28"/>
        </w:rPr>
        <w:t xml:space="preserve"> руб. в связи с тем, что</w:t>
      </w:r>
      <w:r>
        <w:rPr>
          <w:sz w:val="28"/>
          <w:szCs w:val="28"/>
        </w:rPr>
        <w:t xml:space="preserve">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в 202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МУП «Энергия» </w:t>
      </w:r>
      <w:r>
        <w:rPr>
          <w:sz w:val="28"/>
          <w:szCs w:val="28"/>
        </w:rPr>
        <w:t xml:space="preserve"> не </w:t>
      </w:r>
      <w:r>
        <w:rPr>
          <w:sz w:val="28"/>
          <w:szCs w:val="28"/>
        </w:rPr>
        <w:t xml:space="preserve">оплатили по договору аренды </w:t>
      </w:r>
      <w:r>
        <w:rPr>
          <w:sz w:val="28"/>
          <w:szCs w:val="28"/>
        </w:rPr>
        <w:t xml:space="preserve">гаража.</w:t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-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сельских поселений</w:t>
      </w:r>
      <w:r>
        <w:rPr>
          <w:sz w:val="28"/>
          <w:szCs w:val="28"/>
        </w:rPr>
        <w:t xml:space="preserve"> при плане </w:t>
      </w:r>
      <w:r>
        <w:rPr>
          <w:sz w:val="28"/>
          <w:szCs w:val="28"/>
        </w:rPr>
        <w:t xml:space="preserve">51 975,50</w:t>
      </w:r>
      <w:r>
        <w:rPr>
          <w:sz w:val="28"/>
          <w:szCs w:val="28"/>
        </w:rPr>
        <w:t xml:space="preserve"> руб., исполнено  </w:t>
      </w:r>
      <w:r>
        <w:rPr>
          <w:sz w:val="28"/>
          <w:szCs w:val="28"/>
        </w:rPr>
        <w:t xml:space="preserve">51 975,50</w:t>
      </w:r>
      <w:r>
        <w:rPr>
          <w:sz w:val="28"/>
          <w:szCs w:val="28"/>
        </w:rPr>
        <w:t xml:space="preserve">  руб., что составило 1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, на основании заключенного соглашения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  с </w:t>
      </w:r>
      <w:r>
        <w:rPr>
          <w:sz w:val="28"/>
          <w:szCs w:val="28"/>
        </w:rPr>
        <w:t xml:space="preserve"> МУП Куйбышевского района «Энергия» о возмещении расходов за потребленную электроэнергию.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- д</w:t>
      </w:r>
      <w:r>
        <w:rPr>
          <w:b/>
          <w:sz w:val="28"/>
          <w:szCs w:val="28"/>
        </w:rPr>
        <w:t xml:space="preserve">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>
        <w:rPr>
          <w:sz w:val="28"/>
          <w:szCs w:val="28"/>
        </w:rPr>
        <w:t xml:space="preserve"> при плане 292</w:t>
      </w:r>
      <w:r>
        <w:rPr>
          <w:sz w:val="28"/>
          <w:szCs w:val="28"/>
        </w:rPr>
        <w:t xml:space="preserve"> 402,70</w:t>
      </w:r>
      <w:r>
        <w:rPr>
          <w:sz w:val="28"/>
          <w:szCs w:val="28"/>
        </w:rPr>
        <w:t xml:space="preserve"> руб., поступили в сумме  292</w:t>
      </w:r>
      <w:r>
        <w:rPr>
          <w:sz w:val="28"/>
          <w:szCs w:val="28"/>
        </w:rPr>
        <w:t xml:space="preserve"> 402,70</w:t>
      </w:r>
      <w:r>
        <w:rPr>
          <w:sz w:val="28"/>
          <w:szCs w:val="28"/>
        </w:rPr>
        <w:t xml:space="preserve"> руб., или 100%. </w:t>
      </w:r>
      <w:r>
        <w:rPr>
          <w:sz w:val="28"/>
          <w:szCs w:val="28"/>
        </w:rPr>
      </w:r>
      <w:r/>
    </w:p>
    <w:p>
      <w:pPr>
        <w:pStyle w:val="621"/>
        <w:ind w:left="0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Доход в сумме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238 009,70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руб. поступил от ООО «Исида 2»  по договору купли-продажи №1 от 25.02.2022 г за  металлические бочки, и в сумме 54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393,00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руб. от  Добродеева Н.Н. по договору купли-продажи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№ 1 от 18.07.2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022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 автомобиль ГАЗ 3307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административные штрафы, установленные законами субъектов </w:t>
      </w:r>
      <w:r>
        <w:rPr>
          <w:b/>
          <w:sz w:val="28"/>
          <w:szCs w:val="28"/>
        </w:rPr>
        <w:t xml:space="preserve">Р</w:t>
      </w:r>
      <w:r>
        <w:rPr>
          <w:b/>
          <w:sz w:val="28"/>
          <w:szCs w:val="28"/>
        </w:rPr>
        <w:t xml:space="preserve">оссийской Федерации об административных правонарушениях, за нарушение муниципальных правовых актов </w:t>
      </w:r>
      <w:r>
        <w:rPr>
          <w:sz w:val="28"/>
          <w:szCs w:val="28"/>
        </w:rPr>
        <w:t xml:space="preserve">при плане </w:t>
      </w:r>
      <w:r>
        <w:rPr>
          <w:sz w:val="28"/>
          <w:szCs w:val="28"/>
        </w:rPr>
        <w:t xml:space="preserve">2 720,98 руб., исполнено  2 720,98</w:t>
      </w:r>
      <w:r>
        <w:rPr>
          <w:sz w:val="28"/>
          <w:szCs w:val="28"/>
        </w:rPr>
        <w:t xml:space="preserve">  руб., что составило 100 %. </w:t>
      </w:r>
      <w:r>
        <w:rPr>
          <w:sz w:val="28"/>
          <w:szCs w:val="28"/>
        </w:rPr>
        <w:t xml:space="preserve">Штраф поступил за нарушение правил благоустройства (бродячий скот)  от ОСП по Куйбышевскому району, на основании </w:t>
      </w:r>
      <w:r>
        <w:rPr>
          <w:sz w:val="28"/>
          <w:szCs w:val="28"/>
        </w:rPr>
        <w:t xml:space="preserve">исполнительного документа</w:t>
      </w:r>
      <w:r>
        <w:rPr>
          <w:sz w:val="28"/>
          <w:szCs w:val="28"/>
        </w:rPr>
        <w:t xml:space="preserve"> от 27.08.2020 г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Безвозмездные поступления исполнены в сумме 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0</w:t>
      </w:r>
      <w:r>
        <w:rPr>
          <w:b/>
          <w:sz w:val="28"/>
          <w:szCs w:val="28"/>
        </w:rPr>
        <w:t xml:space="preserve"> </w:t>
      </w:r>
      <w:r>
        <w:rPr>
          <w:b/>
          <w:sz w:val="28"/>
          <w:szCs w:val="28"/>
        </w:rPr>
        <w:t xml:space="preserve">337 094,08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руб., при плане </w:t>
      </w:r>
      <w:r>
        <w:rPr>
          <w:b/>
          <w:sz w:val="28"/>
          <w:szCs w:val="28"/>
        </w:rPr>
        <w:t xml:space="preserve">10 337 094,08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руб., исполнение </w:t>
      </w:r>
      <w:r>
        <w:rPr>
          <w:b/>
          <w:sz w:val="28"/>
          <w:szCs w:val="28"/>
        </w:rPr>
        <w:t xml:space="preserve">100</w:t>
      </w:r>
      <w:r>
        <w:rPr>
          <w:b/>
          <w:sz w:val="28"/>
          <w:szCs w:val="28"/>
        </w:rPr>
        <w:t xml:space="preserve">%,</w:t>
      </w:r>
      <w:r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 xml:space="preserve">:  </w:t>
      </w:r>
      <w:r/>
    </w:p>
    <w:p>
      <w:pPr>
        <w:pStyle w:val="609"/>
        <w:numPr>
          <w:ilvl w:val="0"/>
          <w:numId w:val="4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Д</w:t>
      </w:r>
      <w:r>
        <w:rPr>
          <w:b/>
          <w:sz w:val="28"/>
          <w:szCs w:val="28"/>
        </w:rPr>
        <w:t xml:space="preserve">отация</w:t>
      </w:r>
      <w:r>
        <w:rPr>
          <w:b/>
          <w:sz w:val="28"/>
          <w:szCs w:val="28"/>
        </w:rPr>
        <w:t xml:space="preserve"> бюджетам сельских поселений на выравнивание бюджетной обеспеченности 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плане 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726 2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 исполнена 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7 726 200,00  </w:t>
      </w:r>
      <w:r>
        <w:rPr>
          <w:sz w:val="28"/>
          <w:szCs w:val="28"/>
        </w:rPr>
        <w:t xml:space="preserve">руб., что составило 100%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numPr>
          <w:ilvl w:val="0"/>
          <w:numId w:val="4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С</w:t>
      </w:r>
      <w:r>
        <w:rPr>
          <w:b/>
          <w:sz w:val="28"/>
          <w:szCs w:val="28"/>
        </w:rPr>
        <w:t xml:space="preserve">убвенции бюджетам </w:t>
      </w:r>
      <w:r>
        <w:rPr>
          <w:b/>
          <w:sz w:val="28"/>
          <w:szCs w:val="28"/>
        </w:rPr>
        <w:t xml:space="preserve">бюджетной системы</w:t>
      </w:r>
      <w:r>
        <w:rPr>
          <w:b/>
          <w:sz w:val="28"/>
          <w:szCs w:val="28"/>
        </w:rPr>
        <w:t xml:space="preserve"> РФ</w:t>
      </w:r>
      <w:r>
        <w:rPr>
          <w:sz w:val="28"/>
          <w:szCs w:val="28"/>
        </w:rPr>
        <w:t xml:space="preserve"> исполнены в сумме </w:t>
      </w:r>
      <w:r>
        <w:rPr>
          <w:sz w:val="28"/>
          <w:szCs w:val="28"/>
        </w:rPr>
      </w:r>
      <w:r/>
    </w:p>
    <w:p>
      <w:pPr>
        <w:pStyle w:val="609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121 205,00</w:t>
      </w:r>
      <w:r>
        <w:rPr>
          <w:sz w:val="28"/>
          <w:szCs w:val="28"/>
        </w:rPr>
        <w:t xml:space="preserve"> руб. при плане </w:t>
      </w:r>
      <w:r>
        <w:rPr>
          <w:sz w:val="28"/>
          <w:szCs w:val="28"/>
        </w:rPr>
        <w:t xml:space="preserve">121 205,00</w:t>
      </w:r>
      <w:r>
        <w:rPr>
          <w:sz w:val="28"/>
          <w:szCs w:val="28"/>
        </w:rPr>
        <w:t xml:space="preserve"> руб., что составило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%, в том числе  субвенции на осуществление первичного воинского учета за счет федеральных средств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121 105,00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субвенции бюджетам сельских поселений на выполнение передаваемых полномочий в сумме 100 руб.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</w:t>
      </w:r>
      <w:r>
        <w:rPr>
          <w:b/>
          <w:sz w:val="28"/>
          <w:szCs w:val="28"/>
        </w:rPr>
        <w:t xml:space="preserve">ные межбюджетные трансферты</w:t>
      </w:r>
      <w:r>
        <w:rPr>
          <w:sz w:val="28"/>
          <w:szCs w:val="28"/>
        </w:rPr>
        <w:t xml:space="preserve"> исполнены в сумме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 489 689,08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при плане </w:t>
      </w:r>
      <w:r>
        <w:rPr>
          <w:sz w:val="28"/>
          <w:szCs w:val="28"/>
        </w:rPr>
        <w:t xml:space="preserve">2 489 689,08  </w:t>
      </w:r>
      <w:r>
        <w:rPr>
          <w:sz w:val="28"/>
          <w:szCs w:val="28"/>
        </w:rPr>
        <w:t xml:space="preserve">руб., исполнение составило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</w:t>
      </w:r>
      <w:r>
        <w:rPr>
          <w:sz w:val="28"/>
          <w:szCs w:val="28"/>
        </w:rPr>
        <w:t xml:space="preserve">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.1 межбюджетные трансферты,  передаваемые бюджетам </w:t>
      </w:r>
      <w:r>
        <w:rPr>
          <w:sz w:val="28"/>
          <w:szCs w:val="28"/>
        </w:rPr>
        <w:t xml:space="preserve">муниципальных образований </w:t>
      </w:r>
      <w:r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исполнены в сумму </w:t>
      </w:r>
      <w:r>
        <w:rPr>
          <w:sz w:val="28"/>
          <w:szCs w:val="28"/>
        </w:rPr>
        <w:t xml:space="preserve">536 289,08</w:t>
      </w:r>
      <w:r>
        <w:rPr>
          <w:sz w:val="28"/>
          <w:szCs w:val="28"/>
        </w:rPr>
        <w:t xml:space="preserve"> руб.,  что составляет 100%, </w:t>
      </w:r>
      <w:r>
        <w:rPr>
          <w:sz w:val="28"/>
          <w:szCs w:val="28"/>
        </w:rPr>
        <w:t xml:space="preserve">в том числе: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t xml:space="preserve">- </w:t>
      </w:r>
      <w:r>
        <w:rPr>
          <w:sz w:val="28"/>
          <w:szCs w:val="28"/>
        </w:rPr>
        <w:t xml:space="preserve">на реализацию мероприятий </w:t>
      </w:r>
      <w:r>
        <w:rPr>
          <w:sz w:val="28"/>
          <w:szCs w:val="28"/>
        </w:rPr>
        <w:t xml:space="preserve">муниципальной программ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Куйбышевского района </w:t>
      </w:r>
      <w:r>
        <w:rPr>
          <w:sz w:val="28"/>
          <w:szCs w:val="28"/>
        </w:rPr>
        <w:t xml:space="preserve">"Содействие занятости населения </w:t>
      </w:r>
      <w:r>
        <w:rPr>
          <w:sz w:val="28"/>
          <w:szCs w:val="28"/>
        </w:rPr>
        <w:t xml:space="preserve">на 2020-2022 годы</w:t>
      </w:r>
      <w:r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33 555,08</w:t>
      </w:r>
      <w:r>
        <w:rPr>
          <w:sz w:val="28"/>
          <w:szCs w:val="28"/>
        </w:rPr>
        <w:t xml:space="preserve"> руб.;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реализацию мероприятий </w:t>
      </w:r>
      <w:r>
        <w:rPr>
          <w:sz w:val="28"/>
          <w:szCs w:val="28"/>
        </w:rPr>
        <w:t xml:space="preserve">муниципальной программ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"Комплексные меры профилактики наркомании в Куйбышевском </w:t>
      </w:r>
      <w:r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 xml:space="preserve">районе</w:t>
      </w:r>
      <w:r>
        <w:rPr>
          <w:sz w:val="28"/>
          <w:szCs w:val="28"/>
        </w:rPr>
        <w:t xml:space="preserve"> на 2022</w:t>
      </w:r>
      <w:r>
        <w:rPr>
          <w:sz w:val="28"/>
          <w:szCs w:val="28"/>
        </w:rPr>
        <w:t xml:space="preserve">-202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" –</w:t>
      </w:r>
      <w:r>
        <w:rPr>
          <w:sz w:val="28"/>
          <w:szCs w:val="28"/>
        </w:rPr>
        <w:t xml:space="preserve"> 8 865,00</w:t>
      </w:r>
      <w:r>
        <w:rPr>
          <w:sz w:val="28"/>
          <w:szCs w:val="28"/>
        </w:rPr>
        <w:t xml:space="preserve"> руб.     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муниципальной программы "Обеспечение безопасности жизнедеятельности населения Куйбышевского района</w:t>
      </w:r>
      <w:r>
        <w:rPr>
          <w:sz w:val="28"/>
          <w:szCs w:val="28"/>
        </w:rPr>
        <w:t xml:space="preserve"> на 2020-2024 год</w:t>
      </w:r>
      <w:r>
        <w:rPr>
          <w:sz w:val="28"/>
          <w:szCs w:val="28"/>
        </w:rPr>
        <w:t xml:space="preserve">» -</w:t>
      </w:r>
      <w:r>
        <w:rPr>
          <w:sz w:val="28"/>
          <w:szCs w:val="28"/>
        </w:rPr>
        <w:t xml:space="preserve"> 120 56</w:t>
      </w:r>
      <w:r>
        <w:rPr>
          <w:sz w:val="28"/>
          <w:szCs w:val="28"/>
        </w:rPr>
        <w:t xml:space="preserve">9,00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подпрограммы "Благоустройство </w:t>
      </w:r>
      <w:r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населённых пунктов Куйбышевского района"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373 300</w:t>
      </w:r>
      <w:r>
        <w:rPr>
          <w:sz w:val="28"/>
          <w:szCs w:val="28"/>
        </w:rPr>
        <w:t xml:space="preserve">,00</w:t>
      </w:r>
      <w:r>
        <w:rPr>
          <w:sz w:val="28"/>
          <w:szCs w:val="28"/>
        </w:rPr>
        <w:t xml:space="preserve"> руб. 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на реализацию мероприятий в рамках государственной программы Новосибирской области "Управление  финансами в Новосибирской области" исполнено в сумме 1</w:t>
      </w:r>
      <w:r>
        <w:rPr>
          <w:sz w:val="28"/>
          <w:szCs w:val="28"/>
        </w:rPr>
        <w:t xml:space="preserve"> 953 400,00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финансовое обеспечение приоритетных расходов</w:t>
      </w:r>
      <w:r>
        <w:rPr>
          <w:sz w:val="28"/>
          <w:szCs w:val="28"/>
        </w:rPr>
        <w:t xml:space="preserve">, из них:</w:t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на  заработную плату главы администрации – </w:t>
      </w:r>
      <w:r>
        <w:rPr>
          <w:sz w:val="28"/>
          <w:szCs w:val="28"/>
        </w:rPr>
        <w:t xml:space="preserve">84 146,00</w:t>
      </w:r>
      <w:r>
        <w:rPr>
          <w:sz w:val="28"/>
          <w:szCs w:val="28"/>
        </w:rPr>
        <w:t xml:space="preserve"> руб.</w:t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на  заработную плату  муниципальных органов – </w:t>
      </w:r>
      <w:r>
        <w:rPr>
          <w:sz w:val="28"/>
          <w:szCs w:val="28"/>
        </w:rPr>
        <w:t xml:space="preserve">312 554,00</w:t>
      </w:r>
      <w:r>
        <w:rPr>
          <w:sz w:val="28"/>
          <w:szCs w:val="28"/>
        </w:rPr>
        <w:t xml:space="preserve"> руб.</w:t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 на  заработную плату работников КДЦ –  </w:t>
      </w:r>
      <w:r>
        <w:rPr>
          <w:sz w:val="28"/>
          <w:szCs w:val="28"/>
        </w:rPr>
        <w:t xml:space="preserve">1 556 700,00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ind w:firstLine="53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ИСПОЛНЕНИЕ РАСХОДНОЙ ЧАСТИ МЕСТНОГО БЮДЖЕТА</w:t>
      </w:r>
      <w:r>
        <w:rPr>
          <w:sz w:val="28"/>
          <w:szCs w:val="28"/>
        </w:rPr>
      </w:r>
      <w:r/>
    </w:p>
    <w:p>
      <w:pPr>
        <w:pStyle w:val="609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году при плане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806 567,52</w:t>
      </w:r>
      <w:r>
        <w:rPr>
          <w:sz w:val="28"/>
          <w:szCs w:val="28"/>
        </w:rPr>
        <w:t xml:space="preserve"> руб. составила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619 312,83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руб., что составляет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8,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% , в</w:t>
      </w:r>
      <w:r>
        <w:rPr>
          <w:sz w:val="28"/>
          <w:szCs w:val="28"/>
        </w:rPr>
        <w:t xml:space="preserve"> том числе: 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</w:t>
      </w:r>
      <w:r>
        <w:rPr>
          <w:sz w:val="28"/>
          <w:szCs w:val="28"/>
        </w:rPr>
        <w:t xml:space="preserve">о разделу 0102  «</w:t>
      </w:r>
      <w:r>
        <w:rPr>
          <w:sz w:val="28"/>
          <w:szCs w:val="28"/>
        </w:rPr>
        <w:t xml:space="preserve">Функционирование высшего должностного лица субъекта РФ и муниципального образования»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расходы исполнены в сумме </w:t>
      </w:r>
      <w:r>
        <w:rPr>
          <w:sz w:val="28"/>
          <w:szCs w:val="28"/>
        </w:rPr>
        <w:t xml:space="preserve">826 312,69</w:t>
      </w:r>
      <w:r>
        <w:rPr>
          <w:sz w:val="28"/>
          <w:szCs w:val="28"/>
        </w:rPr>
        <w:t xml:space="preserve"> руб., при плане </w:t>
      </w:r>
      <w:r>
        <w:rPr>
          <w:sz w:val="28"/>
          <w:szCs w:val="28"/>
        </w:rPr>
        <w:t xml:space="preserve">851 825,00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 % исполнения </w:t>
      </w:r>
      <w:r>
        <w:rPr>
          <w:sz w:val="28"/>
          <w:szCs w:val="28"/>
        </w:rPr>
        <w:t xml:space="preserve">97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 xml:space="preserve">рамках государственной программы Новосибирской области "Управление  финансами в Новосибирской области"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84 146,00</w:t>
      </w:r>
      <w:r>
        <w:rPr>
          <w:sz w:val="28"/>
          <w:szCs w:val="28"/>
        </w:rPr>
        <w:t xml:space="preserve"> руб. 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Начислен резерв предстоящих отпусков  в сумме </w:t>
      </w:r>
      <w:r>
        <w:rPr>
          <w:sz w:val="28"/>
          <w:szCs w:val="28"/>
        </w:rPr>
        <w:t xml:space="preserve">20670,33</w:t>
      </w:r>
      <w:r>
        <w:rPr>
          <w:sz w:val="28"/>
          <w:szCs w:val="28"/>
        </w:rPr>
        <w:t xml:space="preserve"> руб., в том числе: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211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15875,83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статья 213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4794,5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По разделу 0104 «Функционирование Правительства РФ, высших исполнительных органов государственной власти субъектов Р</w:t>
      </w:r>
      <w:r>
        <w:rPr>
          <w:sz w:val="28"/>
          <w:szCs w:val="28"/>
        </w:rPr>
        <w:t xml:space="preserve">Ф</w:t>
      </w:r>
      <w:r>
        <w:rPr>
          <w:sz w:val="28"/>
          <w:szCs w:val="28"/>
        </w:rPr>
        <w:t xml:space="preserve">, местных администраций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расходы исполнены в сумме </w:t>
      </w:r>
      <w:r>
        <w:rPr>
          <w:sz w:val="28"/>
          <w:szCs w:val="28"/>
        </w:rPr>
        <w:t xml:space="preserve">4 763 902,88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при плане 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4 867 333,81 </w:t>
      </w:r>
      <w:r>
        <w:rPr>
          <w:sz w:val="28"/>
          <w:szCs w:val="28"/>
        </w:rPr>
        <w:t xml:space="preserve">руб. % исполнения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7,9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том числе </w:t>
      </w:r>
      <w:r>
        <w:rPr>
          <w:sz w:val="28"/>
          <w:szCs w:val="28"/>
        </w:rPr>
        <w:t xml:space="preserve">рамках государственной программы Новосибирской области "Управление  финансами в Новосибирской области" </w:t>
      </w:r>
      <w:r>
        <w:rPr>
          <w:sz w:val="28"/>
          <w:szCs w:val="28"/>
        </w:rPr>
        <w:t xml:space="preserve"> 312 554,00</w:t>
      </w:r>
      <w:r>
        <w:rPr>
          <w:sz w:val="28"/>
          <w:szCs w:val="28"/>
        </w:rPr>
        <w:t xml:space="preserve"> руб. Неисполненно</w:t>
      </w:r>
      <w:r>
        <w:rPr>
          <w:sz w:val="28"/>
          <w:szCs w:val="28"/>
        </w:rPr>
        <w:t xml:space="preserve"> средств  </w:t>
      </w:r>
      <w:r>
        <w:rPr>
          <w:sz w:val="28"/>
          <w:szCs w:val="28"/>
        </w:rPr>
        <w:t xml:space="preserve">103 430,93</w:t>
      </w:r>
      <w:r>
        <w:rPr>
          <w:sz w:val="28"/>
          <w:szCs w:val="28"/>
        </w:rPr>
        <w:t xml:space="preserve"> руб. - средства местного бюджета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связи с тем, что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больничные листы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сотрудникам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больничные листы по </w:t>
      </w:r>
      <w:r>
        <w:rPr>
          <w:sz w:val="28"/>
          <w:szCs w:val="28"/>
        </w:rPr>
        <w:t xml:space="preserve">уходу за детьми начислены Ф</w:t>
      </w:r>
      <w:r>
        <w:rPr>
          <w:sz w:val="28"/>
          <w:szCs w:val="28"/>
        </w:rPr>
        <w:t xml:space="preserve">ондом социального страхования</w:t>
      </w:r>
      <w:r>
        <w:rPr>
          <w:sz w:val="28"/>
          <w:szCs w:val="28"/>
        </w:rPr>
        <w:t xml:space="preserve">;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обязательства по договору </w:t>
      </w:r>
      <w:r>
        <w:rPr>
          <w:sz w:val="28"/>
          <w:szCs w:val="28"/>
        </w:rPr>
        <w:t xml:space="preserve">за потребление электроэнергии</w:t>
      </w:r>
      <w:r>
        <w:rPr>
          <w:sz w:val="28"/>
          <w:szCs w:val="28"/>
        </w:rPr>
        <w:t xml:space="preserve">  исполнены не в полном объеме, так как документы  исполнения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31.12.</w:t>
      </w:r>
      <w:r>
        <w:rPr>
          <w:sz w:val="28"/>
          <w:szCs w:val="28"/>
        </w:rPr>
        <w:t xml:space="preserve">202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 получены в</w:t>
      </w:r>
      <w:r>
        <w:rPr>
          <w:sz w:val="28"/>
          <w:szCs w:val="28"/>
        </w:rPr>
        <w:t xml:space="preserve"> январе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заключены дополнительные соглашения в декабре по диспансеризации служащих и предрейсовому осмотру водителя по фактически оказанным услугам.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ачислен резерв предстоящих отпусков  в сумме </w:t>
      </w:r>
      <w:r>
        <w:rPr>
          <w:sz w:val="28"/>
          <w:szCs w:val="28"/>
        </w:rPr>
        <w:t xml:space="preserve">127 663,33</w:t>
      </w:r>
      <w:r>
        <w:rPr>
          <w:sz w:val="28"/>
          <w:szCs w:val="28"/>
        </w:rPr>
        <w:t xml:space="preserve"> руб., в том числе: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статья 211 – </w:t>
      </w:r>
      <w:r>
        <w:rPr>
          <w:sz w:val="28"/>
          <w:szCs w:val="28"/>
        </w:rPr>
        <w:t xml:space="preserve">98 051,71</w:t>
      </w:r>
      <w:r>
        <w:rPr>
          <w:sz w:val="28"/>
          <w:szCs w:val="28"/>
        </w:rPr>
        <w:t xml:space="preserve"> руб., статья 213 – </w:t>
      </w:r>
      <w:r>
        <w:rPr>
          <w:sz w:val="28"/>
          <w:szCs w:val="28"/>
        </w:rPr>
        <w:t xml:space="preserve">29611,62</w:t>
      </w:r>
      <w:r>
        <w:rPr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Расходы 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ЦСР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9900070190</w:t>
      </w:r>
      <w:r>
        <w:rPr>
          <w:sz w:val="28"/>
          <w:szCs w:val="28"/>
        </w:rPr>
        <w:t xml:space="preserve"> -100 руб. средства области на приобретение  материальных запасов для административной комиссии.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По разделу 0106 «Обеспечение деятельности финансовых, налоговых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таможенных органов финансового надзора»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расходы исполнены в сумме 20 000 руб. при плане 20 000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 % исполнения 100, за передачу части полномочий в сфере внешнего финансового </w:t>
      </w:r>
      <w:r>
        <w:rPr>
          <w:sz w:val="28"/>
          <w:szCs w:val="28"/>
        </w:rPr>
        <w:t xml:space="preserve">контроля.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По разделу 01</w:t>
      </w:r>
      <w:r>
        <w:rPr>
          <w:sz w:val="28"/>
          <w:szCs w:val="28"/>
        </w:rPr>
        <w:t xml:space="preserve">13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Другие общегосударственные вопросы</w:t>
      </w:r>
      <w:r>
        <w:rPr>
          <w:sz w:val="28"/>
          <w:szCs w:val="28"/>
        </w:rPr>
        <w:t xml:space="preserve">»  расходы исполнены в сумме </w:t>
      </w:r>
      <w:r>
        <w:rPr>
          <w:sz w:val="28"/>
          <w:szCs w:val="28"/>
        </w:rPr>
        <w:t xml:space="preserve">78 670,00</w:t>
      </w:r>
      <w:r>
        <w:rPr>
          <w:sz w:val="28"/>
          <w:szCs w:val="28"/>
        </w:rPr>
        <w:t xml:space="preserve"> руб. при плане </w:t>
      </w:r>
      <w:r>
        <w:rPr>
          <w:sz w:val="28"/>
          <w:szCs w:val="28"/>
        </w:rPr>
        <w:t xml:space="preserve">78 670,00</w:t>
      </w:r>
      <w:r>
        <w:rPr>
          <w:sz w:val="28"/>
          <w:szCs w:val="28"/>
        </w:rPr>
        <w:t xml:space="preserve"> руб. % исполнения 100</w:t>
      </w:r>
      <w:r>
        <w:rPr>
          <w:sz w:val="28"/>
          <w:szCs w:val="28"/>
        </w:rPr>
        <w:t xml:space="preserve">. По данному разделу</w:t>
      </w:r>
      <w:r>
        <w:rPr>
          <w:sz w:val="28"/>
          <w:szCs w:val="28"/>
        </w:rPr>
        <w:t xml:space="preserve"> отражены </w:t>
      </w:r>
      <w:r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оценк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рыночной стоимости земельного участка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оценк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рыночной стоимости</w:t>
      </w:r>
      <w:r>
        <w:rPr>
          <w:sz w:val="28"/>
          <w:szCs w:val="28"/>
        </w:rPr>
        <w:t xml:space="preserve"> автомобиля и жилого дома, </w:t>
      </w:r>
      <w:r>
        <w:rPr>
          <w:sz w:val="28"/>
          <w:szCs w:val="28"/>
        </w:rPr>
        <w:t xml:space="preserve">разработка паспорта отходов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кадастровые работы тех</w:t>
      </w:r>
      <w:r>
        <w:rPr>
          <w:sz w:val="28"/>
          <w:szCs w:val="28"/>
        </w:rPr>
        <w:t xml:space="preserve">нического</w:t>
      </w:r>
      <w:r>
        <w:rPr>
          <w:sz w:val="28"/>
          <w:szCs w:val="28"/>
        </w:rPr>
        <w:t xml:space="preserve"> плана автом</w:t>
      </w:r>
      <w:r>
        <w:rPr>
          <w:sz w:val="28"/>
          <w:szCs w:val="28"/>
        </w:rPr>
        <w:t xml:space="preserve">обильной</w:t>
      </w:r>
      <w:r>
        <w:rPr>
          <w:sz w:val="28"/>
          <w:szCs w:val="28"/>
        </w:rPr>
        <w:t xml:space="preserve"> дорогу</w:t>
      </w:r>
      <w:r>
        <w:rPr>
          <w:sz w:val="28"/>
          <w:szCs w:val="28"/>
        </w:rPr>
        <w:t xml:space="preserve"> ул. Ченина</w:t>
      </w:r>
      <w:r>
        <w:rPr>
          <w:sz w:val="28"/>
          <w:szCs w:val="28"/>
        </w:rPr>
        <w:t xml:space="preserve"> с. Ушково.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</w:r>
      <w:r/>
    </w:p>
    <w:p>
      <w:pPr>
        <w:pStyle w:val="609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По разделу 0203 «Мобилизационная и вневойсковая подготовка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отражены расходы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ас</w:t>
      </w:r>
      <w:r>
        <w:rPr>
          <w:sz w:val="28"/>
          <w:szCs w:val="28"/>
        </w:rPr>
        <w:t xml:space="preserve">ходы исполнены в сумме </w:t>
      </w:r>
      <w:r>
        <w:rPr>
          <w:sz w:val="28"/>
          <w:szCs w:val="28"/>
        </w:rPr>
        <w:t xml:space="preserve">121 105,00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, при плане </w:t>
      </w:r>
      <w:r>
        <w:rPr>
          <w:sz w:val="28"/>
          <w:szCs w:val="28"/>
        </w:rPr>
        <w:t xml:space="preserve">121 105,00</w:t>
      </w:r>
      <w:r>
        <w:rPr>
          <w:sz w:val="28"/>
          <w:szCs w:val="28"/>
        </w:rPr>
        <w:t xml:space="preserve"> руб. % исполнения составляет </w:t>
      </w:r>
      <w:r>
        <w:rPr>
          <w:sz w:val="28"/>
          <w:szCs w:val="28"/>
        </w:rPr>
        <w:t xml:space="preserve">100, средства федерального бюджета.</w:t>
      </w:r>
      <w:r>
        <w:rPr>
          <w:b/>
          <w:sz w:val="28"/>
          <w:szCs w:val="28"/>
        </w:rPr>
      </w:r>
      <w:r/>
    </w:p>
    <w:p>
      <w:pPr>
        <w:pStyle w:val="6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Национальная безопасность и правоохранительна</w:t>
      </w:r>
      <w:r>
        <w:rPr>
          <w:b/>
          <w:sz w:val="28"/>
          <w:szCs w:val="28"/>
        </w:rPr>
        <w:t xml:space="preserve">я</w:t>
      </w:r>
      <w:r>
        <w:rPr>
          <w:b/>
          <w:sz w:val="28"/>
          <w:szCs w:val="28"/>
        </w:rPr>
        <w:t xml:space="preserve"> деятельность</w:t>
      </w: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разделу 0309 «Гражданская оборона» </w:t>
      </w:r>
      <w:r>
        <w:rPr>
          <w:sz w:val="28"/>
          <w:szCs w:val="28"/>
        </w:rPr>
        <w:t xml:space="preserve">расходы исполнены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29 800,00</w:t>
      </w:r>
      <w:r>
        <w:rPr>
          <w:sz w:val="28"/>
          <w:szCs w:val="28"/>
        </w:rPr>
        <w:t xml:space="preserve"> руб. при плане </w:t>
      </w:r>
      <w:r>
        <w:rPr>
          <w:sz w:val="28"/>
          <w:szCs w:val="28"/>
        </w:rPr>
        <w:t xml:space="preserve">29 800,00</w:t>
      </w:r>
      <w:r>
        <w:rPr>
          <w:sz w:val="28"/>
          <w:szCs w:val="28"/>
        </w:rPr>
        <w:t xml:space="preserve"> руб. % исполнения 100, в том числе: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цель 2000079500  вид 244 ст. 226- </w:t>
      </w:r>
      <w:r>
        <w:rPr>
          <w:sz w:val="28"/>
          <w:szCs w:val="28"/>
        </w:rPr>
        <w:t xml:space="preserve">29 800,00</w:t>
      </w:r>
      <w:r>
        <w:rPr>
          <w:sz w:val="28"/>
          <w:szCs w:val="28"/>
        </w:rPr>
        <w:t xml:space="preserve"> руб. – устройство минерализованной полосы вокруг населенных пунктов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муниципальной программе </w:t>
      </w:r>
      <w:r>
        <w:rPr>
          <w:sz w:val="28"/>
          <w:szCs w:val="28"/>
        </w:rPr>
        <w:t xml:space="preserve"> </w:t>
      </w:r>
      <w:bookmarkStart w:id="0" w:name="bookmark3"/>
      <w:r>
        <w:rPr>
          <w:sz w:val="28"/>
          <w:szCs w:val="28"/>
        </w:rPr>
        <w:t xml:space="preserve">«</w:t>
      </w:r>
      <w:bookmarkEnd w:id="0"/>
      <w:r>
        <w:rPr>
          <w:sz w:val="28"/>
          <w:szCs w:val="28"/>
        </w:rPr>
        <w:t xml:space="preserve">Обеспечение первичных мер пожарной безопасности на территории Чумаковского сельсовета 2021-2023 годы» утвержденной постановлением администрации № 104 от 25.12.2020 года  -</w:t>
      </w:r>
      <w:r>
        <w:rPr>
          <w:sz w:val="28"/>
          <w:szCs w:val="28"/>
        </w:rPr>
        <w:t xml:space="preserve"> средства местного бюджета.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По разделу 0310 «</w:t>
      </w:r>
      <w:r>
        <w:rPr>
          <w:sz w:val="28"/>
          <w:szCs w:val="28"/>
        </w:rPr>
        <w:t xml:space="preserve">Защита населения и территории от чрезвычайных ситуаций природного и техногенного характера, пожарная безопасность</w:t>
      </w:r>
      <w:r>
        <w:rPr>
          <w:sz w:val="28"/>
          <w:szCs w:val="28"/>
        </w:rPr>
        <w:t xml:space="preserve">» расходы исполнены в сумме </w:t>
      </w:r>
      <w:r>
        <w:rPr>
          <w:sz w:val="28"/>
          <w:szCs w:val="28"/>
        </w:rPr>
        <w:t xml:space="preserve">120 569,00</w:t>
      </w:r>
      <w:r>
        <w:rPr>
          <w:sz w:val="28"/>
          <w:szCs w:val="28"/>
        </w:rPr>
        <w:t xml:space="preserve"> руб. при плане </w:t>
      </w:r>
      <w:r>
        <w:rPr>
          <w:sz w:val="28"/>
          <w:szCs w:val="28"/>
        </w:rPr>
        <w:t xml:space="preserve">120 569,00</w:t>
      </w:r>
      <w:r>
        <w:rPr>
          <w:sz w:val="28"/>
          <w:szCs w:val="28"/>
        </w:rPr>
        <w:t xml:space="preserve"> руб. % исполнения 100, в том числе: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цель 1800003950 вид 244 ст. 343 – </w:t>
      </w:r>
      <w:r>
        <w:rPr>
          <w:sz w:val="28"/>
          <w:szCs w:val="28"/>
        </w:rPr>
        <w:t xml:space="preserve">58 369,00</w:t>
      </w:r>
      <w:r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компенсация ГСМ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МУП «Чумаковское»  при тушении пожаров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цель 1800003950 вид 244 ст. </w:t>
      </w:r>
      <w:r>
        <w:rPr>
          <w:sz w:val="28"/>
          <w:szCs w:val="28"/>
        </w:rPr>
        <w:t xml:space="preserve">226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62 200,00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устройство минерализованной полосы вокруг населенных пунктов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муниципальной программе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"</w:t>
      </w:r>
      <w:r>
        <w:rPr>
          <w:sz w:val="28"/>
          <w:szCs w:val="28"/>
        </w:rPr>
        <w:t xml:space="preserve">Обеспечение безопасности жизнедеятельности населения Куйбышевского района на 2020-2024 год»</w:t>
      </w:r>
      <w:r>
        <w:rPr>
          <w:sz w:val="28"/>
          <w:szCs w:val="28"/>
        </w:rPr>
        <w:t xml:space="preserve">- средства Куйбышевского района.</w:t>
      </w:r>
      <w:r>
        <w:rPr>
          <w:sz w:val="28"/>
          <w:szCs w:val="28"/>
        </w:rPr>
      </w:r>
      <w:r/>
    </w:p>
    <w:p>
      <w:pPr>
        <w:pStyle w:val="6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Дорожное хозяйство</w:t>
      </w: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По разделу 0409 «Дорожное хозяйство (дорожные фонды</w:t>
      </w:r>
      <w:r>
        <w:rPr>
          <w:sz w:val="28"/>
          <w:szCs w:val="28"/>
        </w:rPr>
        <w:t xml:space="preserve">)» расходы исполнены в сумме </w:t>
      </w:r>
      <w:r>
        <w:rPr>
          <w:sz w:val="28"/>
          <w:szCs w:val="28"/>
        </w:rPr>
        <w:t xml:space="preserve">1 017 900,00</w:t>
      </w:r>
      <w:r>
        <w:rPr>
          <w:sz w:val="28"/>
          <w:szCs w:val="28"/>
        </w:rPr>
        <w:t xml:space="preserve"> руб. при плане </w:t>
      </w:r>
      <w:r>
        <w:rPr>
          <w:sz w:val="28"/>
          <w:szCs w:val="28"/>
        </w:rPr>
        <w:t xml:space="preserve">1 025 160,00</w:t>
      </w:r>
      <w:r>
        <w:rPr>
          <w:sz w:val="28"/>
          <w:szCs w:val="28"/>
        </w:rPr>
        <w:t xml:space="preserve"> руб. % исполнения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99,3</w:t>
      </w:r>
      <w:r>
        <w:rPr>
          <w:sz w:val="28"/>
          <w:szCs w:val="28"/>
        </w:rPr>
        <w:t xml:space="preserve">, в</w:t>
      </w:r>
      <w:r>
        <w:rPr>
          <w:sz w:val="28"/>
          <w:szCs w:val="28"/>
        </w:rPr>
        <w:t xml:space="preserve"> том числе:</w:t>
      </w:r>
      <w:r>
        <w:rPr>
          <w:sz w:val="28"/>
          <w:szCs w:val="28"/>
        </w:rPr>
        <w:t xml:space="preserve">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цель 9900004310 вид 244 </w:t>
      </w:r>
      <w:r>
        <w:rPr>
          <w:sz w:val="28"/>
          <w:szCs w:val="28"/>
        </w:rPr>
        <w:t xml:space="preserve">исполнен</w:t>
      </w:r>
      <w:r>
        <w:rPr>
          <w:sz w:val="28"/>
          <w:szCs w:val="28"/>
        </w:rPr>
        <w:t xml:space="preserve">ие</w:t>
      </w:r>
      <w:r>
        <w:rPr>
          <w:sz w:val="28"/>
          <w:szCs w:val="28"/>
        </w:rPr>
        <w:t xml:space="preserve"> в сумме 1 017 900,00 руб.</w:t>
      </w:r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за счет средств местного бюджета: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- на </w:t>
      </w:r>
      <w:r>
        <w:rPr>
          <w:sz w:val="28"/>
          <w:szCs w:val="28"/>
        </w:rPr>
        <w:t xml:space="preserve">содержание внутрипоселенческих дорог (очистка от снега, грейдирование, подсыпка, выравнивание)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673 000</w:t>
      </w:r>
      <w:r>
        <w:rPr>
          <w:sz w:val="28"/>
          <w:szCs w:val="28"/>
        </w:rPr>
        <w:t xml:space="preserve">,00 руб</w:t>
      </w:r>
      <w:r>
        <w:rPr>
          <w:sz w:val="28"/>
          <w:szCs w:val="28"/>
        </w:rPr>
        <w:t xml:space="preserve">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приобретен</w:t>
      </w:r>
      <w:r>
        <w:rPr>
          <w:sz w:val="28"/>
          <w:szCs w:val="28"/>
        </w:rPr>
        <w:t xml:space="preserve">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щебн</w:t>
      </w:r>
      <w:r>
        <w:rPr>
          <w:sz w:val="28"/>
          <w:szCs w:val="28"/>
        </w:rPr>
        <w:t xml:space="preserve">я в количестве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53</w:t>
      </w:r>
      <w:r>
        <w:rPr>
          <w:sz w:val="28"/>
          <w:szCs w:val="28"/>
        </w:rPr>
        <w:t xml:space="preserve"> тонн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344 900</w:t>
      </w:r>
      <w:r>
        <w:rPr>
          <w:sz w:val="28"/>
          <w:szCs w:val="28"/>
        </w:rPr>
        <w:t xml:space="preserve">,00 руб.</w:t>
      </w:r>
      <w:r>
        <w:rPr>
          <w:sz w:val="28"/>
          <w:szCs w:val="28"/>
        </w:rPr>
      </w:r>
      <w:r/>
    </w:p>
    <w:p>
      <w:pPr>
        <w:pStyle w:val="6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Благоустройство</w:t>
      </w: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разделу  0503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Благоустройство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плане </w:t>
      </w:r>
      <w:r>
        <w:rPr>
          <w:sz w:val="28"/>
          <w:szCs w:val="28"/>
        </w:rPr>
        <w:t xml:space="preserve">724 856,22</w:t>
      </w:r>
      <w:r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  <w:t xml:space="preserve">675 856,62</w:t>
      </w:r>
      <w:r>
        <w:rPr>
          <w:sz w:val="28"/>
          <w:szCs w:val="28"/>
        </w:rPr>
        <w:t xml:space="preserve"> руб., % исполнения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3,2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в том числе: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Расходы по ЦСР 0100079500 </w:t>
      </w:r>
      <w:r>
        <w:rPr>
          <w:sz w:val="28"/>
          <w:szCs w:val="28"/>
        </w:rPr>
        <w:t xml:space="preserve"> при плане </w:t>
      </w:r>
      <w:r>
        <w:rPr>
          <w:sz w:val="28"/>
          <w:szCs w:val="28"/>
        </w:rPr>
        <w:t xml:space="preserve">33 555,08</w:t>
      </w:r>
      <w:r>
        <w:rPr>
          <w:sz w:val="28"/>
          <w:szCs w:val="28"/>
        </w:rPr>
        <w:t xml:space="preserve"> руб. исполнено 3</w:t>
      </w:r>
      <w:r>
        <w:rPr>
          <w:sz w:val="28"/>
          <w:szCs w:val="28"/>
        </w:rPr>
        <w:t xml:space="preserve">3 555,08</w:t>
      </w:r>
      <w:r>
        <w:rPr>
          <w:sz w:val="28"/>
          <w:szCs w:val="28"/>
        </w:rPr>
        <w:t xml:space="preserve"> руб., % исполнения 100, </w:t>
      </w:r>
      <w:r>
        <w:rPr>
          <w:sz w:val="28"/>
          <w:szCs w:val="28"/>
        </w:rPr>
        <w:t xml:space="preserve">на реализацию мероприятий </w:t>
      </w:r>
      <w:r>
        <w:rPr>
          <w:sz w:val="28"/>
          <w:szCs w:val="28"/>
        </w:rPr>
        <w:t xml:space="preserve">муниципальной программы Куйбышевского</w:t>
      </w:r>
      <w:r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"Содействие занятости населения на 2020-2022 годы"</w:t>
      </w:r>
      <w:r>
        <w:rPr>
          <w:sz w:val="28"/>
          <w:szCs w:val="28"/>
        </w:rPr>
        <w:t xml:space="preserve"> – оплата труда  за общественные работы</w:t>
      </w:r>
      <w:r>
        <w:rPr>
          <w:sz w:val="28"/>
          <w:szCs w:val="28"/>
        </w:rPr>
        <w:t xml:space="preserve"> (трудоустройство 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человек)</w:t>
      </w:r>
      <w:r>
        <w:rPr>
          <w:sz w:val="28"/>
          <w:szCs w:val="28"/>
        </w:rPr>
        <w:t xml:space="preserve"> – средства Куйбышевского района</w:t>
      </w:r>
      <w:r>
        <w:rPr>
          <w:sz w:val="28"/>
          <w:szCs w:val="28"/>
        </w:rPr>
        <w:t xml:space="preserve">, в том числе: 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ид 111- </w:t>
      </w:r>
      <w:r>
        <w:rPr>
          <w:sz w:val="28"/>
          <w:szCs w:val="28"/>
        </w:rPr>
        <w:t xml:space="preserve">25 771,92</w:t>
      </w:r>
      <w:r>
        <w:rPr>
          <w:sz w:val="28"/>
          <w:szCs w:val="28"/>
        </w:rPr>
        <w:t xml:space="preserve"> руб. оплата труда;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ид 119 – </w:t>
      </w:r>
      <w:r>
        <w:rPr>
          <w:sz w:val="28"/>
          <w:szCs w:val="28"/>
        </w:rPr>
        <w:t xml:space="preserve">7 783,16</w:t>
      </w:r>
      <w:r>
        <w:rPr>
          <w:sz w:val="28"/>
          <w:szCs w:val="28"/>
        </w:rPr>
        <w:t xml:space="preserve"> руб.  взносы по обязательному</w:t>
      </w:r>
      <w:r>
        <w:rPr>
          <w:sz w:val="28"/>
          <w:szCs w:val="28"/>
        </w:rPr>
        <w:t xml:space="preserve"> социальному страхованию.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Расходы  по  ЦСР 1400079570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244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плане </w:t>
      </w:r>
      <w:r>
        <w:rPr>
          <w:sz w:val="28"/>
          <w:szCs w:val="28"/>
        </w:rPr>
        <w:t xml:space="preserve">8 865,00</w:t>
      </w:r>
      <w:r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</w:r>
      <w:r/>
    </w:p>
    <w:p>
      <w:pPr>
        <w:pStyle w:val="609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8 865,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 руб.,  % исполнения составляет 100-  средства районного бюджета  </w:t>
      </w:r>
      <w:r>
        <w:rPr>
          <w:sz w:val="28"/>
          <w:szCs w:val="28"/>
        </w:rPr>
        <w:t xml:space="preserve">на реализацию</w:t>
      </w:r>
      <w:r>
        <w:rPr>
          <w:sz w:val="28"/>
          <w:szCs w:val="28"/>
        </w:rPr>
        <w:t xml:space="preserve"> мероприятий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муниципальной программ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"Комплексные меры профилактики наркомании в Куйбышевском </w:t>
      </w:r>
      <w:r>
        <w:rPr>
          <w:sz w:val="28"/>
          <w:szCs w:val="28"/>
        </w:rPr>
        <w:t xml:space="preserve">муниципальном районе на 2022</w:t>
      </w:r>
      <w:r>
        <w:rPr>
          <w:sz w:val="28"/>
          <w:szCs w:val="28"/>
        </w:rPr>
        <w:t xml:space="preserve">-202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годы" </w:t>
      </w:r>
      <w:r>
        <w:rPr>
          <w:sz w:val="28"/>
          <w:szCs w:val="28"/>
        </w:rPr>
        <w:t xml:space="preserve">– уничтожение  дикорастущей </w:t>
      </w:r>
      <w:r>
        <w:rPr>
          <w:sz w:val="28"/>
          <w:szCs w:val="28"/>
        </w:rPr>
        <w:t xml:space="preserve">конопли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вспашкой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количестве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га.</w:t>
      </w:r>
      <w:r>
        <w:rPr>
          <w:sz w:val="28"/>
          <w:szCs w:val="28"/>
        </w:rPr>
      </w:r>
      <w:r/>
    </w:p>
    <w:p>
      <w:pPr>
        <w:pStyle w:val="621"/>
        <w:ind w:left="0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Расходы п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 ЦСР 1720005952 244</w:t>
      </w:r>
      <w:r>
        <w:rPr>
          <w:rFonts w:ascii="Times New Roman" w:hAnsi="Times New Roman"/>
          <w:sz w:val="28"/>
          <w:szCs w:val="28"/>
        </w:rPr>
        <w:t xml:space="preserve"> при плане </w:t>
      </w:r>
      <w:r>
        <w:rPr>
          <w:rFonts w:ascii="Times New Roman" w:hAnsi="Times New Roman"/>
          <w:sz w:val="28"/>
          <w:szCs w:val="28"/>
        </w:rPr>
        <w:t xml:space="preserve">373 300</w:t>
      </w:r>
      <w:r>
        <w:rPr>
          <w:rFonts w:ascii="Times New Roman" w:hAnsi="Times New Roman"/>
          <w:sz w:val="28"/>
          <w:szCs w:val="28"/>
        </w:rPr>
        <w:t xml:space="preserve"> руб. исполнено </w:t>
      </w:r>
      <w:r>
        <w:rPr>
          <w:rFonts w:ascii="Times New Roman" w:hAnsi="Times New Roman"/>
          <w:sz w:val="28"/>
          <w:szCs w:val="28"/>
        </w:rPr>
        <w:t xml:space="preserve">373 300</w:t>
      </w:r>
      <w:r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 xml:space="preserve">, % исполнения составляет 100-  средства районного бюджета  на реализацию мероприятий подпрограммы "Благоустройство территорий населённых пунктов Куйбышевского района"</w:t>
      </w:r>
      <w:r>
        <w:rPr>
          <w:rFonts w:ascii="Times New Roman" w:hAnsi="Times New Roman"/>
          <w:sz w:val="28"/>
          <w:szCs w:val="28"/>
        </w:rPr>
        <w:t xml:space="preserve">. Средства использованы на </w:t>
      </w:r>
      <w:r>
        <w:rPr>
          <w:rFonts w:ascii="Times New Roman" w:hAnsi="Times New Roman"/>
          <w:sz w:val="28"/>
          <w:szCs w:val="28"/>
        </w:rPr>
        <w:t xml:space="preserve">содержание </w:t>
      </w:r>
      <w:r>
        <w:rPr>
          <w:rFonts w:ascii="Times New Roman" w:hAnsi="Times New Roman"/>
          <w:sz w:val="28"/>
          <w:szCs w:val="28"/>
        </w:rPr>
        <w:t xml:space="preserve"> Парка Победы</w:t>
      </w:r>
      <w:r>
        <w:rPr>
          <w:rFonts w:ascii="Times New Roman" w:hAnsi="Times New Roman"/>
          <w:sz w:val="28"/>
          <w:szCs w:val="28"/>
        </w:rPr>
        <w:t xml:space="preserve">  (уборка мусора, скашивание травы</w:t>
      </w:r>
      <w:r>
        <w:rPr>
          <w:rFonts w:ascii="Times New Roman" w:hAnsi="Times New Roman"/>
          <w:sz w:val="28"/>
          <w:szCs w:val="28"/>
        </w:rPr>
        <w:t xml:space="preserve">, заливка катка и очистка его от снега).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Цель 990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0531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вид 244 </w:t>
      </w:r>
      <w:r>
        <w:rPr>
          <w:sz w:val="28"/>
          <w:szCs w:val="28"/>
        </w:rPr>
        <w:t xml:space="preserve">при плане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98 783,64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руб., исполнено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50 136,54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исполнение составляет 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,7</w:t>
      </w:r>
      <w:r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остаток средств на счете  </w:t>
      </w:r>
      <w:r>
        <w:rPr>
          <w:sz w:val="28"/>
          <w:szCs w:val="28"/>
        </w:rPr>
        <w:t xml:space="preserve">48 647,10</w:t>
      </w:r>
      <w:r>
        <w:rPr>
          <w:sz w:val="28"/>
          <w:szCs w:val="28"/>
        </w:rPr>
        <w:t xml:space="preserve"> руб. - средства местного бюджета, в связи с тем, что </w:t>
      </w:r>
      <w:r>
        <w:rPr>
          <w:sz w:val="28"/>
          <w:szCs w:val="28"/>
        </w:rPr>
        <w:t xml:space="preserve">обязательства по договору </w:t>
      </w:r>
      <w:r>
        <w:rPr>
          <w:sz w:val="28"/>
          <w:szCs w:val="28"/>
        </w:rPr>
        <w:t xml:space="preserve">за потребление электроэнергии</w:t>
      </w:r>
      <w:r>
        <w:rPr>
          <w:sz w:val="28"/>
          <w:szCs w:val="28"/>
        </w:rPr>
        <w:t xml:space="preserve">  исполнены не в полном объеме, так как документ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 исполнения от 31.12.202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 получены в январе 202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направлены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атья 223- </w:t>
      </w:r>
      <w:r>
        <w:rPr>
          <w:sz w:val="28"/>
          <w:szCs w:val="28"/>
        </w:rPr>
        <w:t xml:space="preserve">113509,90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</w:t>
      </w:r>
      <w:r>
        <w:rPr>
          <w:sz w:val="28"/>
          <w:szCs w:val="28"/>
        </w:rPr>
        <w:t xml:space="preserve">.  – </w:t>
      </w:r>
      <w:r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потребленн</w:t>
      </w:r>
      <w:r>
        <w:rPr>
          <w:sz w:val="28"/>
          <w:szCs w:val="28"/>
        </w:rPr>
        <w:t xml:space="preserve">ую</w:t>
      </w:r>
      <w:r>
        <w:rPr>
          <w:sz w:val="28"/>
          <w:szCs w:val="28"/>
        </w:rPr>
        <w:t xml:space="preserve"> электроэнерги</w:t>
      </w:r>
      <w:r>
        <w:rPr>
          <w:sz w:val="28"/>
          <w:szCs w:val="28"/>
        </w:rPr>
        <w:t xml:space="preserve">ю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атья</w:t>
      </w:r>
      <w:r>
        <w:rPr>
          <w:sz w:val="28"/>
          <w:szCs w:val="28"/>
        </w:rPr>
        <w:t xml:space="preserve"> 225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113 177,64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ехническое </w:t>
      </w:r>
      <w:r>
        <w:rPr>
          <w:sz w:val="28"/>
          <w:szCs w:val="28"/>
        </w:rPr>
        <w:t xml:space="preserve">обслуживание уличного освещения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статья 346 -</w:t>
      </w:r>
      <w:r>
        <w:rPr>
          <w:sz w:val="28"/>
          <w:szCs w:val="28"/>
        </w:rPr>
        <w:t xml:space="preserve">  23 449,00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риобретение материалов для электросетевого хозяйства.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   По разделу  05 03 </w:t>
      </w:r>
      <w:r>
        <w:rPr>
          <w:sz w:val="28"/>
          <w:szCs w:val="28"/>
        </w:rPr>
        <w:t xml:space="preserve"> цель 9900005340   244 при плане </w:t>
      </w:r>
      <w:r>
        <w:rPr>
          <w:sz w:val="28"/>
          <w:szCs w:val="28"/>
        </w:rPr>
        <w:t xml:space="preserve">8 102,50</w:t>
      </w:r>
      <w:r>
        <w:rPr>
          <w:sz w:val="28"/>
          <w:szCs w:val="28"/>
        </w:rPr>
        <w:t xml:space="preserve">  руб., исполнено </w:t>
      </w:r>
      <w:r>
        <w:rPr>
          <w:sz w:val="28"/>
          <w:szCs w:val="28"/>
        </w:rPr>
        <w:t xml:space="preserve">7750,00</w:t>
      </w:r>
      <w:r>
        <w:rPr>
          <w:sz w:val="28"/>
          <w:szCs w:val="28"/>
        </w:rPr>
        <w:t xml:space="preserve"> руб.,  % исполнения составляет </w:t>
      </w:r>
      <w:r>
        <w:rPr>
          <w:sz w:val="28"/>
          <w:szCs w:val="28"/>
        </w:rPr>
        <w:t xml:space="preserve">85,6</w:t>
      </w:r>
      <w:r>
        <w:rPr>
          <w:sz w:val="28"/>
          <w:szCs w:val="28"/>
        </w:rPr>
        <w:t xml:space="preserve"> – акаррицидная обработка кладбищ</w:t>
      </w:r>
      <w:r>
        <w:rPr>
          <w:sz w:val="28"/>
          <w:szCs w:val="28"/>
        </w:rPr>
        <w:t xml:space="preserve"> за счет</w:t>
      </w:r>
      <w:r>
        <w:rPr>
          <w:sz w:val="28"/>
          <w:szCs w:val="28"/>
        </w:rPr>
        <w:t xml:space="preserve"> средств местного бюджета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Остаток средств 352,50 руб. не был возвращен лицу, внесшего инициативный платеж</w:t>
      </w:r>
      <w:r>
        <w:rPr>
          <w:sz w:val="28"/>
          <w:szCs w:val="28"/>
        </w:rPr>
        <w:t xml:space="preserve">  на ограждение кладбища с. Чумаково за 2021 г.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По разделу  05 03 </w:t>
      </w:r>
      <w:r>
        <w:rPr>
          <w:sz w:val="28"/>
          <w:szCs w:val="28"/>
        </w:rPr>
        <w:t xml:space="preserve"> цель 9900005350   </w:t>
      </w:r>
      <w:r>
        <w:rPr>
          <w:sz w:val="28"/>
          <w:szCs w:val="28"/>
        </w:rPr>
        <w:t xml:space="preserve">при плане </w:t>
      </w:r>
      <w:r>
        <w:rPr>
          <w:sz w:val="28"/>
          <w:szCs w:val="28"/>
        </w:rPr>
        <w:t xml:space="preserve">2250,00</w:t>
      </w:r>
      <w:r>
        <w:rPr>
          <w:sz w:val="28"/>
          <w:szCs w:val="28"/>
        </w:rPr>
        <w:t xml:space="preserve"> руб.,  исполнено </w:t>
      </w:r>
      <w:r>
        <w:rPr>
          <w:sz w:val="28"/>
          <w:szCs w:val="28"/>
        </w:rPr>
        <w:t xml:space="preserve">2250,00</w:t>
      </w:r>
      <w:r>
        <w:rPr>
          <w:sz w:val="28"/>
          <w:szCs w:val="28"/>
        </w:rPr>
        <w:t xml:space="preserve"> ру</w:t>
      </w:r>
      <w:r>
        <w:rPr>
          <w:sz w:val="28"/>
          <w:szCs w:val="28"/>
        </w:rPr>
        <w:t xml:space="preserve">б. исполнение 100 % - </w:t>
      </w:r>
      <w:r>
        <w:rPr>
          <w:sz w:val="28"/>
          <w:szCs w:val="28"/>
        </w:rPr>
        <w:t xml:space="preserve">акаррицидная обработка </w:t>
      </w:r>
      <w:r>
        <w:rPr>
          <w:sz w:val="28"/>
          <w:szCs w:val="28"/>
        </w:rPr>
        <w:t xml:space="preserve">Парка</w:t>
      </w:r>
      <w:r>
        <w:rPr>
          <w:sz w:val="28"/>
          <w:szCs w:val="28"/>
        </w:rPr>
        <w:t xml:space="preserve">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По разделу 0505</w:t>
      </w:r>
      <w:r>
        <w:rPr>
          <w:sz w:val="28"/>
          <w:szCs w:val="28"/>
        </w:rPr>
        <w:t xml:space="preserve"> цель</w:t>
      </w:r>
      <w:r>
        <w:rPr>
          <w:sz w:val="28"/>
          <w:szCs w:val="28"/>
        </w:rPr>
        <w:t xml:space="preserve"> 99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00511</w:t>
      </w:r>
      <w:r>
        <w:rPr>
          <w:sz w:val="28"/>
          <w:szCs w:val="28"/>
        </w:rPr>
        <w:t xml:space="preserve">0  вид 244 ст. 225 при плане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8 500,98</w:t>
      </w:r>
      <w:r>
        <w:rPr>
          <w:sz w:val="28"/>
          <w:szCs w:val="28"/>
        </w:rPr>
        <w:t xml:space="preserve"> руб., исполнено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8 500,98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руб., % исполнения 100 –взносы на капитальный ремонт муниципального жилого фонда - средства местного бюджета.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</w:r>
      <w:r/>
    </w:p>
    <w:p>
      <w:pPr>
        <w:pStyle w:val="609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К</w:t>
      </w:r>
      <w:r>
        <w:rPr>
          <w:b/>
          <w:i/>
          <w:sz w:val="28"/>
          <w:szCs w:val="28"/>
        </w:rPr>
        <w:t xml:space="preserve">ультура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>
        <w:rPr>
          <w:sz w:val="28"/>
          <w:szCs w:val="28"/>
        </w:rPr>
        <w:t xml:space="preserve">Расходы  бюджета </w:t>
      </w:r>
      <w:r>
        <w:rPr>
          <w:sz w:val="28"/>
          <w:szCs w:val="28"/>
        </w:rPr>
        <w:t xml:space="preserve">Чумаковско</w:t>
      </w:r>
      <w:r>
        <w:rPr>
          <w:sz w:val="28"/>
          <w:szCs w:val="28"/>
        </w:rPr>
        <w:t xml:space="preserve">го сельсовета в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году по разделу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Культур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составили  </w:t>
      </w:r>
      <w:r>
        <w:rPr>
          <w:sz w:val="28"/>
          <w:szCs w:val="28"/>
        </w:rPr>
        <w:t xml:space="preserve">5 415 653,36 руб</w:t>
      </w:r>
      <w:r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при плане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417 705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исполнение составило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государственной программы Новосибирской области "Управление  финансами в Новосибирской области" </w:t>
      </w:r>
      <w:r>
        <w:rPr>
          <w:sz w:val="28"/>
          <w:szCs w:val="28"/>
        </w:rPr>
        <w:t xml:space="preserve">были выделены и использованы областные средства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1 556 700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, в том числе</w:t>
      </w:r>
      <w:r>
        <w:rPr>
          <w:sz w:val="28"/>
          <w:szCs w:val="28"/>
        </w:rPr>
        <w:t xml:space="preserve">: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ЦСР </w:t>
      </w:r>
      <w:r>
        <w:rPr>
          <w:sz w:val="28"/>
          <w:szCs w:val="28"/>
        </w:rPr>
        <w:t xml:space="preserve">9900070510</w:t>
      </w:r>
      <w:r>
        <w:rPr>
          <w:sz w:val="28"/>
          <w:szCs w:val="28"/>
        </w:rPr>
        <w:t xml:space="preserve"> вид 111 – </w:t>
      </w:r>
      <w:r>
        <w:rPr>
          <w:sz w:val="28"/>
          <w:szCs w:val="28"/>
        </w:rPr>
        <w:t xml:space="preserve">1 430 153,00</w:t>
      </w:r>
      <w:r>
        <w:rPr>
          <w:sz w:val="28"/>
          <w:szCs w:val="28"/>
        </w:rPr>
        <w:t xml:space="preserve"> руб. – 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оплату труда</w:t>
      </w:r>
      <w:r>
        <w:rPr>
          <w:sz w:val="28"/>
          <w:szCs w:val="28"/>
        </w:rPr>
        <w:t xml:space="preserve">;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ЦСР </w:t>
      </w:r>
      <w:r>
        <w:rPr>
          <w:sz w:val="28"/>
          <w:szCs w:val="28"/>
        </w:rPr>
        <w:t xml:space="preserve">9900070510</w:t>
      </w:r>
      <w:r>
        <w:rPr>
          <w:sz w:val="28"/>
          <w:szCs w:val="28"/>
        </w:rPr>
        <w:t xml:space="preserve"> вид 119 – </w:t>
      </w:r>
      <w:r>
        <w:rPr>
          <w:sz w:val="28"/>
          <w:szCs w:val="28"/>
        </w:rPr>
        <w:t xml:space="preserve">126 547,00</w:t>
      </w:r>
      <w:r>
        <w:rPr>
          <w:sz w:val="28"/>
          <w:szCs w:val="28"/>
        </w:rPr>
        <w:t xml:space="preserve"> руб. –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взносы по обязательному социальному страхованию.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rPr>
          <w:b/>
          <w:sz w:val="28"/>
          <w:szCs w:val="28"/>
        </w:rPr>
      </w:pPr>
      <w:r>
        <w:rPr>
          <w:sz w:val="28"/>
          <w:szCs w:val="28"/>
        </w:rPr>
        <w:t xml:space="preserve">Средства местного бюджета в </w:t>
      </w:r>
      <w:r>
        <w:rPr>
          <w:sz w:val="28"/>
          <w:szCs w:val="28"/>
        </w:rPr>
        <w:t xml:space="preserve">сумме </w:t>
      </w:r>
      <w:r>
        <w:rPr>
          <w:sz w:val="28"/>
          <w:szCs w:val="28"/>
        </w:rPr>
        <w:t xml:space="preserve">3 858 953,36</w:t>
      </w:r>
      <w:r>
        <w:rPr>
          <w:sz w:val="28"/>
          <w:szCs w:val="28"/>
        </w:rPr>
        <w:t xml:space="preserve"> руб. направлены на содержание учреждения культуры, в том числе на </w:t>
      </w:r>
      <w:r>
        <w:rPr>
          <w:sz w:val="28"/>
          <w:szCs w:val="28"/>
        </w:rPr>
        <w:t xml:space="preserve">зарплату  и начисления на выплаты по оплате </w:t>
      </w:r>
      <w:r>
        <w:rPr>
          <w:sz w:val="28"/>
          <w:szCs w:val="28"/>
        </w:rPr>
        <w:t xml:space="preserve">труда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3 070 738,18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</w:r>
      <w:r/>
    </w:p>
    <w:p>
      <w:pPr>
        <w:pStyle w:val="6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Пенсионное обеспечение</w:t>
      </w:r>
      <w:r>
        <w:rPr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1001 </w:t>
      </w:r>
      <w:r>
        <w:rPr>
          <w:sz w:val="28"/>
          <w:szCs w:val="28"/>
        </w:rPr>
        <w:t xml:space="preserve">990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1010</w:t>
      </w:r>
      <w:r>
        <w:rPr>
          <w:sz w:val="28"/>
          <w:szCs w:val="28"/>
        </w:rPr>
        <w:t xml:space="preserve">0 вид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статья 26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при плане </w:t>
      </w:r>
      <w:r>
        <w:rPr>
          <w:sz w:val="28"/>
          <w:szCs w:val="28"/>
        </w:rPr>
        <w:t xml:space="preserve">521 042,30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 исполнено </w:t>
      </w:r>
      <w:r>
        <w:rPr>
          <w:sz w:val="28"/>
          <w:szCs w:val="28"/>
        </w:rPr>
        <w:t xml:space="preserve">521 042,30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-100% </w:t>
      </w:r>
      <w:r>
        <w:rPr>
          <w:sz w:val="28"/>
          <w:szCs w:val="28"/>
        </w:rPr>
        <w:t xml:space="preserve">средства местного бюджета на доплату к пенсии муниципальным служащим</w:t>
      </w:r>
      <w:r>
        <w:rPr>
          <w:sz w:val="28"/>
          <w:szCs w:val="28"/>
        </w:rPr>
        <w:t xml:space="preserve"> – 5 человек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ind w:firstLine="947"/>
        <w:rPr>
          <w:sz w:val="28"/>
          <w:szCs w:val="28"/>
        </w:rPr>
      </w:pPr>
      <w:r>
        <w:rPr>
          <w:sz w:val="28"/>
          <w:szCs w:val="28"/>
        </w:rPr>
        <w:t xml:space="preserve">Сведения об исполнении текстовых статей решения о бюджете представлены в таб</w:t>
      </w:r>
      <w:r>
        <w:rPr>
          <w:sz w:val="28"/>
          <w:szCs w:val="28"/>
        </w:rPr>
        <w:t xml:space="preserve">лиц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№3</w:t>
      </w:r>
      <w:r/>
    </w:p>
    <w:p>
      <w:pPr>
        <w:pStyle w:val="609"/>
        <w:ind w:firstLine="947"/>
        <w:rPr>
          <w:sz w:val="28"/>
          <w:szCs w:val="28"/>
        </w:rPr>
      </w:pPr>
      <w:r>
        <w:rPr>
          <w:sz w:val="28"/>
          <w:szCs w:val="28"/>
        </w:rPr>
        <w:t xml:space="preserve">Сведения об исполнении бюджета ф,0503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64 прилагается.</w:t>
      </w:r>
      <w:r/>
    </w:p>
    <w:p>
      <w:pPr>
        <w:pStyle w:val="609"/>
        <w:ind w:firstLine="947"/>
        <w:rPr>
          <w:sz w:val="28"/>
          <w:szCs w:val="28"/>
        </w:rPr>
      </w:pPr>
      <w:r>
        <w:rPr>
          <w:sz w:val="28"/>
          <w:szCs w:val="28"/>
        </w:rPr>
        <w:t xml:space="preserve">Сведения об исполнении мероприятий в рамках целевых программ отражены в форме 0503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66 (прилагается)</w:t>
      </w:r>
      <w:r>
        <w:rPr>
          <w:sz w:val="28"/>
          <w:szCs w:val="28"/>
        </w:rPr>
      </w:r>
      <w:r/>
    </w:p>
    <w:p>
      <w:pPr>
        <w:pStyle w:val="609"/>
        <w:ind w:firstLine="94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</w:r>
      <w:r/>
    </w:p>
    <w:p>
      <w:pPr>
        <w:pStyle w:val="609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4 «Анализ показателей финансовой отчетности»</w:t>
      </w:r>
      <w:r>
        <w:rPr>
          <w:b/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составлением годового отчета была проведена подготовительная работа, в процессе которой проверены и проанализированы все остатки по бюджетным счетам, отраженным в балансе исполнения бюджета на конец отчетного периода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Остаток средств на счете </w:t>
      </w:r>
      <w:r>
        <w:rPr>
          <w:b/>
          <w:sz w:val="28"/>
          <w:szCs w:val="28"/>
        </w:rPr>
        <w:t xml:space="preserve">367 610,76</w:t>
      </w:r>
      <w:r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, в том числе</w:t>
      </w:r>
      <w:r>
        <w:rPr>
          <w:sz w:val="28"/>
          <w:szCs w:val="28"/>
        </w:rPr>
        <w:t xml:space="preserve">:</w:t>
      </w:r>
      <w:r/>
    </w:p>
    <w:p>
      <w:pPr>
        <w:pStyle w:val="6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367258,26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собственные средства,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них </w:t>
      </w:r>
      <w:r>
        <w:rPr>
          <w:sz w:val="28"/>
          <w:szCs w:val="28"/>
        </w:rPr>
        <w:t xml:space="preserve">123 860,58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- доходы от поступления налога на доходы физических лиц, </w:t>
      </w:r>
      <w:r>
        <w:rPr>
          <w:sz w:val="28"/>
          <w:szCs w:val="28"/>
        </w:rPr>
        <w:t xml:space="preserve">доходы от уплаты акцизов</w:t>
      </w:r>
      <w:r>
        <w:rPr>
          <w:sz w:val="28"/>
          <w:szCs w:val="28"/>
        </w:rPr>
        <w:t xml:space="preserve"> после завершения финансового года.</w:t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По разделу 010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</w:rPr>
        <w:t xml:space="preserve"> остаток составил </w:t>
      </w:r>
      <w:r>
        <w:rPr>
          <w:b/>
          <w:sz w:val="28"/>
          <w:szCs w:val="28"/>
        </w:rPr>
        <w:t xml:space="preserve">25512,31</w:t>
      </w:r>
      <w:r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., из них: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по виду 120 – 25512,31 руб.- остаток по ФОТ и взносам по обязательному социальному страхованию, так как  оплата больничн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Фонд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социального страхования;</w:t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П</w:t>
      </w:r>
      <w:r>
        <w:rPr>
          <w:b/>
          <w:sz w:val="28"/>
          <w:szCs w:val="28"/>
        </w:rPr>
        <w:t xml:space="preserve">о разделу 0104 </w:t>
      </w:r>
      <w:r>
        <w:rPr>
          <w:b/>
          <w:sz w:val="28"/>
          <w:szCs w:val="28"/>
        </w:rPr>
        <w:t xml:space="preserve">остаток составил </w:t>
      </w:r>
      <w:r>
        <w:rPr>
          <w:b/>
          <w:sz w:val="28"/>
          <w:szCs w:val="28"/>
        </w:rPr>
        <w:t xml:space="preserve">103430,93</w:t>
      </w:r>
      <w:r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., из них</w:t>
      </w:r>
      <w:r>
        <w:rPr>
          <w:sz w:val="28"/>
          <w:szCs w:val="28"/>
        </w:rPr>
        <w:t xml:space="preserve">: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по виду 120 – 37302,34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остаток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ФОТ и взносам по обязательному социальному страхованию, так как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оплата </w:t>
      </w:r>
      <w:r>
        <w:rPr>
          <w:sz w:val="28"/>
          <w:szCs w:val="28"/>
        </w:rPr>
        <w:t xml:space="preserve">больничны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лист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сотрудникам и </w:t>
      </w:r>
      <w:r>
        <w:rPr>
          <w:sz w:val="28"/>
          <w:szCs w:val="28"/>
        </w:rPr>
        <w:t xml:space="preserve">больничных</w:t>
      </w:r>
      <w:r>
        <w:rPr>
          <w:sz w:val="28"/>
          <w:szCs w:val="28"/>
        </w:rPr>
        <w:t xml:space="preserve"> лист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по уходу за детьми </w:t>
      </w:r>
      <w:r>
        <w:rPr>
          <w:sz w:val="28"/>
          <w:szCs w:val="28"/>
        </w:rPr>
        <w:t xml:space="preserve">оплачены</w:t>
      </w:r>
      <w:r>
        <w:rPr>
          <w:sz w:val="28"/>
          <w:szCs w:val="28"/>
        </w:rPr>
        <w:t xml:space="preserve"> Фондом социального страхования;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виду 24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8168,59 руб.- уменьшение бюджетных обязательств  по диспансеризации муниципальных служащих и предрейсовому осмотру водителя по фактически оказанным услугам, экономия средств по обучению за счет предложений в электронном магазине.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по виду 247- 57960 руб.- </w:t>
      </w:r>
      <w:r>
        <w:rPr>
          <w:sz w:val="28"/>
          <w:szCs w:val="28"/>
        </w:rPr>
        <w:t xml:space="preserve">обязательства по договору </w:t>
      </w:r>
      <w:r>
        <w:rPr>
          <w:sz w:val="28"/>
          <w:szCs w:val="28"/>
        </w:rPr>
        <w:t xml:space="preserve">за потребление электроэнергии</w:t>
      </w:r>
      <w:r>
        <w:rPr>
          <w:sz w:val="28"/>
          <w:szCs w:val="28"/>
        </w:rPr>
        <w:t xml:space="preserve">  исполнены не в полном объеме, так как документы  исполнения от 31.12.202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 получены в январе 202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</w:t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По разделу 0409</w:t>
      </w:r>
      <w:r>
        <w:rPr>
          <w:b/>
          <w:sz w:val="28"/>
          <w:szCs w:val="28"/>
        </w:rPr>
        <w:t xml:space="preserve">  вид 244 остаток </w:t>
      </w:r>
      <w:r>
        <w:rPr>
          <w:b/>
          <w:sz w:val="28"/>
          <w:szCs w:val="28"/>
        </w:rPr>
        <w:t xml:space="preserve">7 260,00</w:t>
      </w:r>
      <w:r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 xml:space="preserve">.- </w:t>
      </w:r>
      <w:r>
        <w:rPr>
          <w:sz w:val="28"/>
          <w:szCs w:val="28"/>
        </w:rPr>
        <w:t xml:space="preserve">от поступления акцизов.</w:t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По разделу 0503 </w:t>
      </w:r>
      <w:r>
        <w:rPr>
          <w:b/>
          <w:sz w:val="28"/>
          <w:szCs w:val="28"/>
        </w:rPr>
        <w:t xml:space="preserve"> вид 244 </w:t>
      </w:r>
      <w:r>
        <w:rPr>
          <w:b/>
          <w:sz w:val="28"/>
          <w:szCs w:val="28"/>
        </w:rPr>
        <w:t xml:space="preserve">остаток </w:t>
      </w:r>
      <w:r>
        <w:rPr>
          <w:b/>
          <w:sz w:val="28"/>
          <w:szCs w:val="28"/>
        </w:rPr>
        <w:t xml:space="preserve">48647,10</w:t>
      </w:r>
      <w:r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.- </w:t>
      </w:r>
      <w:r>
        <w:rPr>
          <w:sz w:val="28"/>
          <w:szCs w:val="28"/>
        </w:rPr>
        <w:t xml:space="preserve">обязательства по договору </w:t>
      </w:r>
      <w:r>
        <w:rPr>
          <w:sz w:val="28"/>
          <w:szCs w:val="28"/>
        </w:rPr>
        <w:t xml:space="preserve">за потребление электроэнергии</w:t>
      </w:r>
      <w:r>
        <w:rPr>
          <w:sz w:val="28"/>
          <w:szCs w:val="28"/>
        </w:rPr>
        <w:t xml:space="preserve">  исполнены не в полном объеме, так как документы  исполнения от 31.12.202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 получены в январе 202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Остаток </w:t>
      </w:r>
      <w:r>
        <w:rPr>
          <w:sz w:val="28"/>
          <w:szCs w:val="28"/>
        </w:rPr>
        <w:t xml:space="preserve">средств инициативных платежей населения – 352,50 руб.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был возвращен лицу, внесшего инициативный платеж  на ограждение кладбища с. Чумаково за 2021 г.</w:t>
      </w:r>
      <w:r/>
    </w:p>
    <w:p>
      <w:pPr>
        <w:pStyle w:val="6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Сведения о движении нефинансовых активов </w:t>
      </w:r>
      <w:r>
        <w:rPr>
          <w:b/>
          <w:sz w:val="28"/>
          <w:szCs w:val="28"/>
        </w:rPr>
        <w:t xml:space="preserve">отражены в </w:t>
      </w:r>
      <w:r>
        <w:rPr>
          <w:b/>
          <w:sz w:val="28"/>
          <w:szCs w:val="28"/>
        </w:rPr>
        <w:t xml:space="preserve">ф. 0503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68</w:t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 Админитрацией Чумаковского сельсовета Куйбышевского района Новосибирской области  были переданы вложения в основные средства</w:t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Куйбышевского района</w:t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127"/>
        <w:gridCol w:w="3620"/>
        <w:gridCol w:w="4332"/>
      </w:tblGrid>
      <w:tr>
        <w:trPr>
          <w:trHeight w:val="305"/>
        </w:trPr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609"/>
              <w:jc w:val="center"/>
            </w:pPr>
            <w:r>
              <w:t xml:space="preserve">Бюджетные счета</w:t>
            </w:r>
            <w:r/>
          </w:p>
        </w:tc>
        <w:tc>
          <w:tcPr>
            <w:tcW w:w="3620" w:type="dxa"/>
            <w:vAlign w:val="top"/>
            <w:textDirection w:val="lrTb"/>
            <w:noWrap w:val="false"/>
          </w:tcPr>
          <w:p>
            <w:pPr>
              <w:pStyle w:val="609"/>
              <w:jc w:val="center"/>
            </w:pPr>
            <w:r>
              <w:t xml:space="preserve">балансовая стоимость</w:t>
            </w:r>
            <w:r/>
          </w:p>
        </w:tc>
        <w:tc>
          <w:tcPr>
            <w:tcW w:w="4332" w:type="dxa"/>
            <w:vAlign w:val="top"/>
            <w:textDirection w:val="lrTb"/>
            <w:noWrap w:val="false"/>
          </w:tcPr>
          <w:p>
            <w:pPr>
              <w:pStyle w:val="609"/>
              <w:jc w:val="center"/>
            </w:pPr>
            <w:r>
              <w:t xml:space="preserve">амортизация</w:t>
            </w:r>
            <w:r/>
          </w:p>
        </w:tc>
      </w:tr>
      <w:tr>
        <w:trPr>
          <w:trHeight w:val="305"/>
        </w:trPr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6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</w:t>
            </w:r>
            <w:r>
              <w:rPr>
                <w:b/>
                <w:sz w:val="28"/>
                <w:szCs w:val="28"/>
              </w:rPr>
              <w:t xml:space="preserve">10852310</w:t>
            </w: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tcW w:w="3620" w:type="dxa"/>
            <w:vAlign w:val="top"/>
            <w:textDirection w:val="lrTb"/>
            <w:noWrap w:val="false"/>
          </w:tcPr>
          <w:p>
            <w:pPr>
              <w:pStyle w:val="6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44 000,00</w:t>
            </w: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tcW w:w="4332" w:type="dxa"/>
            <w:vAlign w:val="top"/>
            <w:textDirection w:val="lrTb"/>
            <w:noWrap w:val="false"/>
          </w:tcPr>
          <w:p>
            <w:pPr>
              <w:pStyle w:val="609"/>
              <w:jc w:val="center"/>
            </w:pPr>
            <w:r/>
            <w:r/>
          </w:p>
        </w:tc>
      </w:tr>
    </w:tbl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Сумма, подлежащая взаимоисключению при консолидации отчета об исполнении консолидированного бюджета по переданному и полученному </w:t>
      </w:r>
      <w:r>
        <w:rPr>
          <w:sz w:val="28"/>
          <w:szCs w:val="28"/>
        </w:rPr>
        <w:t xml:space="preserve">вложению в основные средства</w:t>
      </w:r>
      <w:r>
        <w:rPr>
          <w:sz w:val="28"/>
          <w:szCs w:val="28"/>
        </w:rPr>
        <w:t xml:space="preserve"> между бюджет</w:t>
      </w:r>
      <w:r>
        <w:rPr>
          <w:sz w:val="28"/>
          <w:szCs w:val="28"/>
        </w:rPr>
        <w:t xml:space="preserve">ами Чумаковского сельсовета  и Куйбышевского района в сумме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44 000,00</w:t>
      </w:r>
      <w:r>
        <w:rPr>
          <w:sz w:val="28"/>
          <w:szCs w:val="28"/>
        </w:rPr>
        <w:t xml:space="preserve"> руб.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распоряжения Администрации Чумаковского сельсовета №25 от 05.12.2022 г. « О прекращении права опера</w:t>
      </w:r>
      <w:r>
        <w:rPr>
          <w:sz w:val="28"/>
          <w:szCs w:val="28"/>
        </w:rPr>
        <w:t xml:space="preserve">тивного управления и изъятии в м</w:t>
      </w:r>
      <w:r>
        <w:rPr>
          <w:sz w:val="28"/>
          <w:szCs w:val="28"/>
        </w:rPr>
        <w:t xml:space="preserve">униципальную казну муниципального недвижимого имущества»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изъято  из оперативного управления МКУК «Чумаковский КДЦ» недвижимое имущество на </w:t>
      </w:r>
      <w:r>
        <w:rPr>
          <w:sz w:val="28"/>
          <w:szCs w:val="28"/>
        </w:rPr>
        <w:t xml:space="preserve">бюджетный </w:t>
      </w:r>
      <w:r>
        <w:rPr>
          <w:b/>
          <w:sz w:val="28"/>
          <w:szCs w:val="28"/>
        </w:rPr>
        <w:t xml:space="preserve">счет 110851310 на </w:t>
      </w:r>
      <w:r>
        <w:rPr>
          <w:b/>
          <w:sz w:val="28"/>
          <w:szCs w:val="28"/>
        </w:rPr>
        <w:t xml:space="preserve">сумму </w:t>
      </w:r>
      <w:r>
        <w:rPr>
          <w:b/>
          <w:sz w:val="28"/>
          <w:szCs w:val="28"/>
        </w:rPr>
        <w:t xml:space="preserve">2 805 074,00</w:t>
      </w:r>
      <w:r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ind w:firstLine="94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распоряжения Администрации Чумаковского сельсовета №25</w:t>
      </w:r>
      <w:r>
        <w:rPr>
          <w:sz w:val="28"/>
          <w:szCs w:val="28"/>
        </w:rPr>
        <w:t xml:space="preserve">/1</w:t>
      </w:r>
      <w:r>
        <w:rPr>
          <w:sz w:val="28"/>
          <w:szCs w:val="28"/>
        </w:rPr>
        <w:t xml:space="preserve"> от 05.12.2022 г. « О </w:t>
      </w:r>
      <w:r>
        <w:rPr>
          <w:sz w:val="28"/>
          <w:szCs w:val="28"/>
        </w:rPr>
        <w:t xml:space="preserve">передаче муниципального недвижимого имущества для постановки в м</w:t>
      </w:r>
      <w:r>
        <w:rPr>
          <w:sz w:val="28"/>
          <w:szCs w:val="28"/>
        </w:rPr>
        <w:t xml:space="preserve">униципальную казну</w:t>
      </w:r>
      <w:r>
        <w:rPr>
          <w:sz w:val="28"/>
          <w:szCs w:val="28"/>
        </w:rPr>
        <w:t xml:space="preserve"> с баланса МКУК «Чумаковский КДЦ»,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передано недвижимое имущество на бюджетный </w:t>
      </w:r>
      <w:r>
        <w:rPr>
          <w:b/>
          <w:sz w:val="28"/>
          <w:szCs w:val="28"/>
        </w:rPr>
        <w:t xml:space="preserve">счет 110851310 на сумму </w:t>
      </w:r>
      <w:r>
        <w:rPr>
          <w:b/>
          <w:sz w:val="28"/>
          <w:szCs w:val="28"/>
        </w:rPr>
        <w:t xml:space="preserve">582 643,00</w:t>
      </w:r>
      <w:r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   </w:t>
      </w:r>
      <w:r/>
    </w:p>
    <w:p>
      <w:pPr>
        <w:pStyle w:val="609"/>
        <w:ind w:firstLine="94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На основании распоряжения Администрации Чумаковского сельсовета №</w:t>
      </w:r>
      <w:r>
        <w:rPr>
          <w:sz w:val="28"/>
          <w:szCs w:val="28"/>
        </w:rPr>
        <w:t xml:space="preserve">30-р от 30</w:t>
      </w:r>
      <w:r>
        <w:rPr>
          <w:sz w:val="28"/>
          <w:szCs w:val="28"/>
        </w:rPr>
        <w:t xml:space="preserve">.12.2022 г. «О</w:t>
      </w:r>
      <w:r>
        <w:rPr>
          <w:sz w:val="28"/>
          <w:szCs w:val="28"/>
        </w:rPr>
        <w:t xml:space="preserve">б изъятии </w:t>
      </w:r>
      <w:r>
        <w:rPr>
          <w:sz w:val="28"/>
          <w:szCs w:val="28"/>
        </w:rPr>
        <w:t xml:space="preserve">движимого имущества</w:t>
      </w:r>
      <w:r>
        <w:rPr>
          <w:sz w:val="28"/>
          <w:szCs w:val="28"/>
        </w:rPr>
        <w:t xml:space="preserve"> МКУК «Чумаковский КДЦ», с внесением в состав имущества муниципальной казны администрации Чумаковского сельсовета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изъято </w:t>
      </w:r>
      <w:r>
        <w:rPr>
          <w:sz w:val="28"/>
          <w:szCs w:val="28"/>
        </w:rPr>
        <w:t xml:space="preserve">из</w:t>
      </w:r>
      <w:r>
        <w:rPr>
          <w:sz w:val="28"/>
          <w:szCs w:val="28"/>
        </w:rPr>
        <w:t xml:space="preserve"> МКУК «Чумаковский КДЦ» движимое имущество на </w:t>
      </w:r>
      <w:r>
        <w:rPr>
          <w:sz w:val="28"/>
          <w:szCs w:val="28"/>
        </w:rPr>
        <w:t xml:space="preserve">бюджетный </w:t>
      </w:r>
      <w:r>
        <w:rPr>
          <w:b/>
          <w:sz w:val="28"/>
          <w:szCs w:val="28"/>
        </w:rPr>
        <w:t xml:space="preserve">счет 110852310 </w:t>
      </w:r>
      <w:r>
        <w:rPr>
          <w:b/>
          <w:sz w:val="28"/>
          <w:szCs w:val="28"/>
        </w:rPr>
        <w:t xml:space="preserve">сумму </w:t>
      </w:r>
      <w:r>
        <w:rPr>
          <w:b/>
          <w:sz w:val="28"/>
          <w:szCs w:val="28"/>
        </w:rPr>
        <w:t xml:space="preserve">647 793,50</w:t>
      </w:r>
      <w:r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 xml:space="preserve">    </w:t>
      </w:r>
      <w:r/>
    </w:p>
    <w:p>
      <w:pPr>
        <w:pStyle w:val="609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по дебиторской и кредиторской задолженности ф.0503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69</w:t>
      </w:r>
      <w:r>
        <w:rPr>
          <w:b/>
          <w:sz w:val="28"/>
          <w:szCs w:val="28"/>
        </w:rPr>
      </w:r>
      <w:r/>
    </w:p>
    <w:p>
      <w:pPr>
        <w:pStyle w:val="6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Счет 0206</w:t>
      </w:r>
      <w:r>
        <w:rPr>
          <w:b/>
          <w:sz w:val="28"/>
          <w:szCs w:val="28"/>
        </w:rPr>
        <w:t xml:space="preserve">23</w:t>
      </w:r>
      <w:r>
        <w:rPr>
          <w:b/>
          <w:sz w:val="28"/>
          <w:szCs w:val="28"/>
        </w:rPr>
        <w:t xml:space="preserve">000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92 684,53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произведено 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нсирование по договорам 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АО </w:t>
      </w:r>
      <w:r>
        <w:rPr>
          <w:sz w:val="28"/>
          <w:szCs w:val="28"/>
        </w:rPr>
        <w:t xml:space="preserve">Новосибирскэнергосбыт</w:t>
      </w:r>
      <w:r>
        <w:rPr>
          <w:sz w:val="28"/>
          <w:szCs w:val="28"/>
        </w:rPr>
        <w:t xml:space="preserve">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0 % от </w:t>
      </w:r>
      <w:r>
        <w:rPr>
          <w:sz w:val="28"/>
          <w:szCs w:val="28"/>
        </w:rPr>
        <w:t xml:space="preserve">суммы по счету за декабрь месяц</w:t>
      </w:r>
      <w:r>
        <w:rPr>
          <w:sz w:val="28"/>
          <w:szCs w:val="28"/>
        </w:rPr>
        <w:t xml:space="preserve"> за счет собственных средств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Кредиторская задолженность отсутствует.</w:t>
      </w: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По счету 1 40149151 </w:t>
      </w:r>
      <w:r>
        <w:rPr>
          <w:sz w:val="28"/>
          <w:szCs w:val="28"/>
        </w:rPr>
        <w:t xml:space="preserve">отражены</w:t>
      </w:r>
      <w:r>
        <w:rPr>
          <w:sz w:val="28"/>
          <w:szCs w:val="28"/>
        </w:rPr>
        <w:t xml:space="preserve"> межбюджетные трансферты будущих периодов</w:t>
      </w:r>
      <w:r>
        <w:rPr>
          <w:sz w:val="28"/>
          <w:szCs w:val="28"/>
        </w:rPr>
        <w:t xml:space="preserve">, в том числе по КБК: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- 2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15001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150 – 10 187 900,00</w:t>
      </w:r>
      <w:r>
        <w:rPr>
          <w:sz w:val="28"/>
          <w:szCs w:val="28"/>
        </w:rPr>
        <w:t xml:space="preserve">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29999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150 – 508 165,85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 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35118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150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433 848,00 руб.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- 2 02 40014 10 0000 150 – 127 000,00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- 2 02 49999 10 0000 150 – 4 485 500,00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По счету 1 40160211 отражен</w:t>
      </w:r>
      <w:r>
        <w:rPr>
          <w:sz w:val="28"/>
          <w:szCs w:val="28"/>
        </w:rPr>
        <w:t xml:space="preserve"> резерв </w:t>
      </w:r>
      <w:r>
        <w:rPr>
          <w:sz w:val="28"/>
          <w:szCs w:val="28"/>
        </w:rPr>
        <w:t xml:space="preserve">предстоящих</w:t>
      </w:r>
      <w:r>
        <w:rPr>
          <w:sz w:val="28"/>
          <w:szCs w:val="28"/>
        </w:rPr>
        <w:t xml:space="preserve"> расходов на отпуск: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-0102 9900001100 121 – 15 875,83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- 0104 9900001400 121 -98 051,71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 счету 1 40160213 отражен резерв предстоящих расходов  по налогам и</w:t>
      </w:r>
      <w:r>
        <w:rPr>
          <w:sz w:val="28"/>
          <w:szCs w:val="28"/>
        </w:rPr>
        <w:t xml:space="preserve"> взносам на отпускные</w:t>
      </w:r>
      <w:r>
        <w:rPr>
          <w:sz w:val="28"/>
          <w:szCs w:val="28"/>
        </w:rPr>
        <w:t xml:space="preserve">: 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-0102 9900001100 129 – 4 794,50 руб.</w:t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- 0104 9900001400 129 – 29 611,62 руб.</w:t>
      </w:r>
      <w:r/>
    </w:p>
    <w:p>
      <w:pPr>
        <w:pStyle w:val="6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/>
    </w:p>
    <w:p>
      <w:pPr>
        <w:pStyle w:val="609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Сведения о финансовых вложениях </w:t>
      </w:r>
      <w:r>
        <w:rPr>
          <w:b/>
          <w:sz w:val="28"/>
          <w:szCs w:val="28"/>
        </w:rPr>
        <w:t xml:space="preserve"> получателя бюджетных средств, администратора источников финансирования дефицита бюджета </w:t>
      </w:r>
      <w:r>
        <w:rPr>
          <w:b/>
          <w:sz w:val="28"/>
          <w:szCs w:val="28"/>
        </w:rPr>
        <w:t xml:space="preserve">ф.0503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71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 xml:space="preserve">прилагается</w:t>
      </w:r>
      <w:r>
        <w:rPr>
          <w:sz w:val="28"/>
          <w:szCs w:val="28"/>
        </w:rPr>
        <w:t xml:space="preserve">).</w:t>
      </w: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Сведения о государственном (муниципальном) долге</w:t>
      </w:r>
      <w:r>
        <w:rPr>
          <w:b/>
          <w:sz w:val="28"/>
          <w:szCs w:val="28"/>
        </w:rPr>
        <w:t xml:space="preserve">, предоставленных бюджетных кредитах</w:t>
      </w:r>
      <w:r>
        <w:rPr>
          <w:b/>
          <w:sz w:val="28"/>
          <w:szCs w:val="28"/>
        </w:rPr>
        <w:t xml:space="preserve"> ф. 0503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72 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 xml:space="preserve">прилагается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</w:t>
      </w:r>
      <w:r>
        <w:rPr>
          <w:b/>
          <w:sz w:val="28"/>
          <w:szCs w:val="28"/>
        </w:rPr>
        <w:t xml:space="preserve">ведения об</w:t>
      </w:r>
      <w:r>
        <w:rPr>
          <w:b/>
          <w:sz w:val="28"/>
          <w:szCs w:val="28"/>
        </w:rPr>
        <w:t xml:space="preserve"> изменении </w:t>
      </w:r>
      <w:r>
        <w:rPr>
          <w:b/>
          <w:sz w:val="28"/>
          <w:szCs w:val="28"/>
        </w:rPr>
        <w:t xml:space="preserve">остатков </w:t>
      </w:r>
      <w:r>
        <w:rPr>
          <w:b/>
          <w:sz w:val="28"/>
          <w:szCs w:val="28"/>
        </w:rPr>
        <w:t xml:space="preserve">в</w:t>
      </w:r>
      <w:r>
        <w:rPr>
          <w:b/>
          <w:sz w:val="28"/>
          <w:szCs w:val="28"/>
        </w:rPr>
        <w:t xml:space="preserve">а</w:t>
      </w:r>
      <w:r>
        <w:rPr>
          <w:b/>
          <w:sz w:val="28"/>
          <w:szCs w:val="28"/>
        </w:rPr>
        <w:t xml:space="preserve">люты баланса приведены в форме 0503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73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</w:t>
      </w:r>
      <w:r>
        <w:rPr>
          <w:sz w:val="28"/>
          <w:szCs w:val="28"/>
        </w:rPr>
        <w:t xml:space="preserve">прилагается)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5 «Прочие вопросы деятельности»</w:t>
      </w:r>
      <w:r/>
    </w:p>
    <w:tbl>
      <w:tblPr>
        <w:tblW w:w="10417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410"/>
        <w:gridCol w:w="1701"/>
        <w:gridCol w:w="3969"/>
        <w:gridCol w:w="2337"/>
      </w:tblGrid>
      <w:tr>
        <w:trPr>
          <w:trHeight w:val="315"/>
        </w:trPr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417" w:type="dxa"/>
            <w:vAlign w:val="bottom"/>
            <w:textDirection w:val="lrTb"/>
            <w:noWrap/>
          </w:tcPr>
          <w:p>
            <w:pPr>
              <w:pStyle w:val="6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 об особенностях  ведения бюджетного учета</w:t>
            </w:r>
            <w:r>
              <w:rPr>
                <w:b/>
                <w:bCs/>
                <w:sz w:val="28"/>
                <w:szCs w:val="28"/>
              </w:rPr>
            </w:r>
            <w:r/>
          </w:p>
        </w:tc>
      </w:tr>
      <w:tr>
        <w:trPr>
          <w:cantSplit/>
          <w:trHeight w:val="322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09"/>
              <w:jc w:val="center"/>
            </w:pPr>
            <w:r>
              <w:t xml:space="preserve">Наименование объекта учета</w:t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609"/>
              <w:jc w:val="center"/>
            </w:pPr>
            <w:r>
              <w:t xml:space="preserve">Код счета бюджетного учета</w:t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pStyle w:val="609"/>
              <w:jc w:val="center"/>
            </w:pPr>
            <w:r>
              <w:t xml:space="preserve">Характеристика метода оценки и момент отражения операции в учете</w:t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2337" w:type="dxa"/>
            <w:vAlign w:val="center"/>
            <w:vMerge w:val="restart"/>
            <w:textDirection w:val="lrTb"/>
            <w:noWrap w:val="false"/>
          </w:tcPr>
          <w:p>
            <w:pPr>
              <w:pStyle w:val="609"/>
              <w:jc w:val="center"/>
            </w:pPr>
            <w:r>
              <w:t xml:space="preserve">Правовое обоснование</w:t>
            </w:r>
            <w:r/>
          </w:p>
        </w:tc>
      </w:tr>
      <w:tr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pStyle w:val="6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6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6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37" w:type="dxa"/>
            <w:vAlign w:val="top"/>
            <w:textDirection w:val="lrTb"/>
            <w:noWrap w:val="false"/>
          </w:tcPr>
          <w:p>
            <w:pPr>
              <w:pStyle w:val="6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</w:t>
            </w:r>
            <w:r/>
          </w:p>
        </w:tc>
      </w:tr>
      <w:tr>
        <w:trPr>
          <w:cantSplit/>
          <w:trHeight w:val="20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pStyle w:val="6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средства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6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101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609"/>
            </w:pPr>
            <w:r>
              <w:t xml:space="preserve">Основные средства принимаются к бухгалтерскому учету по их первоначальной стоимости. Балансовой стоимостью основных средств является их первоначальная стоимость.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right w:val="single" w:color="000000" w:sz="4" w:space="0"/>
            </w:tcBorders>
            <w:tcW w:w="2337" w:type="dxa"/>
            <w:vAlign w:val="bottom"/>
            <w:vMerge w:val="restart"/>
            <w:textDirection w:val="lrTb"/>
            <w:noWrap w:val="false"/>
          </w:tcPr>
          <w:p>
            <w:pPr>
              <w:pStyle w:val="609"/>
            </w:pPr>
            <w:r>
              <w:t xml:space="preserve">Федеральный закон №</w:t>
            </w:r>
            <w:r>
              <w:t xml:space="preserve">402</w:t>
            </w:r>
            <w:r>
              <w:t xml:space="preserve"> -ФЗ "О бухгалтерском учете" </w:t>
            </w:r>
            <w:r>
              <w:t xml:space="preserve">06</w:t>
            </w:r>
            <w:r>
              <w:t xml:space="preserve">.1</w:t>
            </w:r>
            <w:r>
              <w:t xml:space="preserve">2.2011</w:t>
            </w:r>
            <w:r>
              <w:t xml:space="preserve">г.;Единый план счетов бухгалтерского учета, утвержденный приказом Министерства финансов РФ </w:t>
            </w:r>
            <w:r/>
          </w:p>
          <w:p>
            <w:pPr>
              <w:pStyle w:val="609"/>
            </w:pPr>
            <w:r>
              <w:t xml:space="preserve">от  01.12.10г.№ 157н</w:t>
            </w:r>
            <w:r/>
          </w:p>
        </w:tc>
      </w:tr>
      <w:tr>
        <w:trPr>
          <w:cantSplit/>
          <w:trHeight w:val="20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pStyle w:val="6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Амортизация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6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104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609"/>
              <w:jc w:val="both"/>
              <w:spacing w:after="223"/>
            </w:pPr>
            <w:r>
              <w:t xml:space="preserve">Амортизация объекта основных средств начисляется с учетом следующих положений: на объект основных средств стоимостью свыше 100000 рублей амортизация начисляется в соответствии с рассчитанными нормами-  амортизации на объект основных средств стоимостью до </w:t>
            </w:r>
            <w:r>
              <w:t xml:space="preserve">10000</w:t>
            </w:r>
            <w:r>
              <w:t xml:space="preserve"> рублей включительно, за исключением объектов библиотечного фонда, амортизация не начисляется. Первоначальная стоимость введенного (переданного) в эксплуатацию объекта основных средств, являющегося объектом движимого имущества, стоимостью до </w:t>
            </w:r>
            <w:r>
              <w:t xml:space="preserve">10000</w:t>
            </w:r>
            <w:r>
              <w:t xml:space="preserve"> рублей включительно, за исключением объектов библиотечного фонда, списывается с балансового учета с одновременным отражением объекта основных средств на забалансовом счете;</w:t>
            </w:r>
            <w:r>
              <w:rPr>
                <w:rStyle w:val="619"/>
                <w:vanish/>
              </w:rPr>
              <w:t xml:space="preserve">2</w:t>
            </w:r>
            <w:r/>
          </w:p>
          <w:p>
            <w:pPr>
              <w:pStyle w:val="609"/>
              <w:jc w:val="both"/>
              <w:spacing w:after="223"/>
            </w:pPr>
            <w:r>
              <w:t xml:space="preserve">на объект библиотечного фонда стоимостью до 100000 рублей включительно амортизация начисляется в размере 100% первоначальной стоимости при выдаче его в эксплуатацию;</w:t>
            </w:r>
            <w:r/>
          </w:p>
          <w:p>
            <w:pPr>
              <w:pStyle w:val="609"/>
              <w:jc w:val="both"/>
              <w:spacing w:after="223"/>
            </w:pPr>
            <w:r>
              <w:t xml:space="preserve">на иной объект основных средств стоимостью от </w:t>
            </w:r>
            <w:r>
              <w:t xml:space="preserve">10000 до 100000</w:t>
            </w:r>
            <w:r>
              <w:t xml:space="preserve"> рублей включительно амортизация начисляется в размере 100% первоначальной стоимости при выдаче его в эксплуатацию.</w:t>
            </w:r>
            <w:r>
              <w:rPr>
                <w:rStyle w:val="619"/>
                <w:vanish/>
              </w:rPr>
              <w:t xml:space="preserve"> 15</w:t>
            </w:r>
            <w:r/>
          </w:p>
          <w:p>
            <w:pPr>
              <w:pStyle w:val="6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37" w:type="dxa"/>
            <w:vAlign w:val="bottom"/>
            <w:vMerge w:val="continue"/>
            <w:textDirection w:val="lrTb"/>
            <w:noWrap w:val="false"/>
          </w:tcPr>
          <w:p>
            <w:pPr>
              <w:pStyle w:val="609"/>
            </w:pPr>
            <w:r/>
            <w:r/>
          </w:p>
        </w:tc>
      </w:tr>
      <w:tr>
        <w:trPr>
          <w:trHeight w:val="1020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pStyle w:val="6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Материальные запасы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6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105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6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Принимаются к учету по фактической стоимости. Списание по средней стоимости.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2337" w:type="dxa"/>
            <w:vAlign w:val="bottom"/>
            <w:textDirection w:val="lrTb"/>
            <w:noWrap w:val="false"/>
          </w:tcPr>
          <w:p>
            <w:pPr>
              <w:pStyle w:val="609"/>
            </w:pPr>
            <w:r/>
            <w:r/>
          </w:p>
        </w:tc>
      </w:tr>
    </w:tbl>
    <w:p>
      <w:pPr>
        <w:pStyle w:val="609"/>
        <w:ind w:firstLine="94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основных положениях учетной политики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изложены в т</w:t>
      </w:r>
      <w:r>
        <w:rPr>
          <w:b/>
          <w:sz w:val="28"/>
          <w:szCs w:val="28"/>
        </w:rPr>
        <w:t xml:space="preserve">аблице 4</w:t>
      </w:r>
      <w:r>
        <w:rPr>
          <w:sz w:val="28"/>
          <w:szCs w:val="28"/>
        </w:rPr>
        <w:t xml:space="preserve"> (прилагается).</w:t>
      </w:r>
      <w:r>
        <w:rPr>
          <w:b/>
          <w:sz w:val="28"/>
          <w:szCs w:val="28"/>
        </w:rPr>
      </w:r>
      <w:r/>
    </w:p>
    <w:p>
      <w:pPr>
        <w:pStyle w:val="609"/>
        <w:ind w:firstLine="94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Сведения о проведении инвентаризаций изложены в т</w:t>
      </w:r>
      <w:r>
        <w:rPr>
          <w:b/>
          <w:sz w:val="28"/>
          <w:szCs w:val="28"/>
        </w:rPr>
        <w:t xml:space="preserve">аблице </w:t>
      </w:r>
      <w:r>
        <w:rPr>
          <w:b/>
          <w:sz w:val="28"/>
          <w:szCs w:val="28"/>
        </w:rPr>
        <w:t xml:space="preserve">6</w:t>
      </w:r>
      <w:r>
        <w:rPr>
          <w:sz w:val="28"/>
          <w:szCs w:val="28"/>
        </w:rPr>
        <w:t xml:space="preserve"> (прилагается).</w:t>
      </w:r>
      <w:r/>
    </w:p>
    <w:p>
      <w:pPr>
        <w:pStyle w:val="609"/>
        <w:ind w:firstLine="947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сохранности финансовых и нефинансовых активов, была проведена инвентаризация </w:t>
      </w:r>
      <w:r>
        <w:rPr>
          <w:sz w:val="28"/>
          <w:szCs w:val="28"/>
        </w:rPr>
        <w:t xml:space="preserve">в администрации и учреждении культуры по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распоряжению главы и </w:t>
      </w:r>
      <w:r>
        <w:rPr>
          <w:sz w:val="28"/>
          <w:szCs w:val="28"/>
        </w:rPr>
        <w:t xml:space="preserve">приказ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директора М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УК </w:t>
      </w:r>
      <w:r>
        <w:rPr>
          <w:sz w:val="28"/>
          <w:szCs w:val="28"/>
        </w:rPr>
        <w:t xml:space="preserve">«Чумаковский </w:t>
      </w:r>
      <w:r>
        <w:rPr>
          <w:sz w:val="28"/>
          <w:szCs w:val="28"/>
        </w:rPr>
        <w:t xml:space="preserve">КДЦ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Результаты инвентаризации прилагаются в таблице 6.</w:t>
      </w:r>
      <w:r/>
    </w:p>
    <w:p>
      <w:pPr>
        <w:pStyle w:val="609"/>
        <w:ind w:firstLine="947"/>
        <w:rPr>
          <w:sz w:val="28"/>
          <w:szCs w:val="28"/>
        </w:rPr>
      </w:pPr>
      <w:r>
        <w:rPr>
          <w:sz w:val="28"/>
          <w:szCs w:val="28"/>
        </w:rPr>
        <w:t xml:space="preserve">В ходе проведенных инвентаризаций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нарушений </w:t>
      </w:r>
      <w:r>
        <w:rPr>
          <w:sz w:val="28"/>
          <w:szCs w:val="28"/>
        </w:rPr>
        <w:t xml:space="preserve">не обнаружено. </w:t>
      </w:r>
      <w:r>
        <w:rPr>
          <w:sz w:val="28"/>
          <w:szCs w:val="28"/>
        </w:rPr>
      </w:r>
      <w:r/>
    </w:p>
    <w:p>
      <w:pPr>
        <w:pStyle w:val="609"/>
        <w:ind w:firstLine="947"/>
        <w:rPr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b/>
          <w:sz w:val="28"/>
          <w:szCs w:val="28"/>
        </w:rPr>
        <w:t xml:space="preserve"> изложены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ф.0503174</w:t>
      </w:r>
      <w:r>
        <w:rPr>
          <w:b/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МУП «Чумаковское» </w:t>
      </w:r>
      <w:r>
        <w:rPr>
          <w:sz w:val="28"/>
          <w:szCs w:val="28"/>
        </w:rPr>
        <w:t xml:space="preserve">освобождаются от перечисления в местный бюджет части прибыли, остающейся после уплаты налогов и иных обязательных платежей</w:t>
      </w:r>
      <w:r>
        <w:rPr>
          <w:sz w:val="28"/>
          <w:szCs w:val="28"/>
        </w:rPr>
        <w:t xml:space="preserve"> в связи с возникновением убытков по основным показателям деятельности за 202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г.   </w:t>
      </w:r>
      <w:r/>
    </w:p>
    <w:p>
      <w:pPr>
        <w:pStyle w:val="609"/>
        <w:ind w:firstLine="947"/>
        <w:rPr>
          <w:sz w:val="28"/>
          <w:szCs w:val="28"/>
        </w:rPr>
      </w:pPr>
      <w:r>
        <w:rPr>
          <w:b/>
          <w:sz w:val="28"/>
          <w:szCs w:val="28"/>
        </w:rPr>
        <w:t xml:space="preserve">Сведения об исполнении судебных решений по денежным обязательствам бюджета приведены в ф.0503296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отсутствует в связи с отсутствием цифровых данных.</w:t>
      </w:r>
      <w:r/>
    </w:p>
    <w:p>
      <w:pPr>
        <w:pStyle w:val="609"/>
        <w:ind w:firstLine="947"/>
        <w:rPr>
          <w:sz w:val="28"/>
          <w:szCs w:val="28"/>
        </w:rPr>
      </w:pPr>
      <w:r>
        <w:rPr>
          <w:b/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ф.0503190</w:t>
      </w:r>
      <w:r>
        <w:rPr>
          <w:sz w:val="28"/>
          <w:szCs w:val="28"/>
        </w:rPr>
        <w:t xml:space="preserve"> отсутствует в связи с отсутствием цифровых данных.</w:t>
      </w:r>
      <w:r/>
    </w:p>
    <w:p>
      <w:pPr>
        <w:pStyle w:val="609"/>
        <w:ind w:firstLine="947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ind w:firstLine="94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Дополнительные формы отсутствуют в связи с отсутствием цифровых данных.</w:t>
      </w:r>
      <w:r>
        <w:rPr>
          <w:b/>
          <w:sz w:val="28"/>
          <w:szCs w:val="28"/>
        </w:rPr>
      </w:r>
      <w:r/>
    </w:p>
    <w:p>
      <w:pPr>
        <w:pStyle w:val="609"/>
        <w:ind w:firstLine="947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Глава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Чумаковского сельсовета</w:t>
      </w:r>
      <w:r>
        <w:rPr>
          <w:sz w:val="28"/>
          <w:szCs w:val="28"/>
        </w:rPr>
        <w:tab/>
        <w:t xml:space="preserve">_______________________</w:t>
      </w:r>
      <w:r>
        <w:rPr>
          <w:sz w:val="28"/>
          <w:szCs w:val="28"/>
        </w:rPr>
        <w:t xml:space="preserve">Банников А.В.</w:t>
      </w: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9"/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_______________________</w:t>
        <w:tab/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Тиссен И.А.</w:t>
      </w:r>
      <w:r/>
    </w:p>
    <w:sectPr>
      <w:footnotePr/>
      <w:endnotePr/>
      <w:type w:val="nextPage"/>
      <w:pgSz w:w="12240" w:h="15840" w:orient="portrait"/>
      <w:pgMar w:top="851" w:right="1021" w:bottom="567" w:left="1247" w:header="709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9"/>
        <w:ind w:left="1699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9"/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9"/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9"/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9"/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9"/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9"/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9"/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9"/>
        <w:ind w:left="684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09"/>
        <w:ind w:left="7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09"/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09"/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09"/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09"/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09"/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09"/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09"/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09"/>
        <w:ind w:left="654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9"/>
        <w:ind w:left="1699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9"/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9"/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9"/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9"/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9"/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9"/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9"/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9"/>
        <w:ind w:left="684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9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9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9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9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9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9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9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9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9"/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9"/>
        <w:ind w:left="1699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9"/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9"/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9"/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9"/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9"/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9"/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9"/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9"/>
        <w:ind w:left="684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09"/>
        <w:ind w:left="78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09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09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09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09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09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09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09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09"/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09"/>
    <w:next w:val="609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9"/>
    <w:next w:val="609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9"/>
    <w:next w:val="609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9"/>
    <w:next w:val="609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9"/>
    <w:next w:val="609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9"/>
    <w:next w:val="609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9"/>
    <w:next w:val="609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9"/>
    <w:next w:val="609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9"/>
    <w:next w:val="609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09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9"/>
    <w:next w:val="609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09"/>
    <w:next w:val="609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09"/>
    <w:next w:val="609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9"/>
    <w:next w:val="609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9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character" w:styleId="44">
    <w:name w:val="Footer Char"/>
    <w:basedOn w:val="10"/>
    <w:link w:val="620"/>
    <w:uiPriority w:val="99"/>
  </w:style>
  <w:style w:type="paragraph" w:styleId="45">
    <w:name w:val="Caption"/>
    <w:basedOn w:val="609"/>
    <w:next w:val="6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620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9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09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09"/>
    <w:next w:val="609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9"/>
    <w:next w:val="609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9"/>
    <w:next w:val="609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9"/>
    <w:next w:val="609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9"/>
    <w:next w:val="609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9"/>
    <w:next w:val="609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9"/>
    <w:next w:val="609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9"/>
    <w:next w:val="609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9"/>
    <w:next w:val="609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9"/>
    <w:next w:val="609"/>
    <w:uiPriority w:val="99"/>
    <w:unhideWhenUsed/>
    <w:pPr>
      <w:spacing w:after="0" w:afterAutospacing="0"/>
    </w:pPr>
  </w:style>
  <w:style w:type="paragraph" w:styleId="609" w:default="1">
    <w:name w:val="Normal"/>
    <w:next w:val="609"/>
    <w:link w:val="609"/>
    <w:qFormat/>
    <w:rPr>
      <w:sz w:val="24"/>
      <w:szCs w:val="24"/>
      <w:lang w:val="ru-RU" w:eastAsia="ru-RU" w:bidi="ar-SA"/>
    </w:rPr>
  </w:style>
  <w:style w:type="paragraph" w:styleId="610">
    <w:name w:val="Заголовок 1"/>
    <w:basedOn w:val="609"/>
    <w:next w:val="609"/>
    <w:link w:val="60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611">
    <w:name w:val="Основной шрифт абзаца"/>
    <w:next w:val="611"/>
    <w:link w:val="609"/>
    <w:semiHidden/>
  </w:style>
  <w:style w:type="table" w:styleId="612">
    <w:name w:val="Обычная таблица"/>
    <w:next w:val="612"/>
    <w:link w:val="609"/>
    <w:semiHidden/>
    <w:tblPr/>
  </w:style>
  <w:style w:type="numbering" w:styleId="613">
    <w:name w:val="Нет списка"/>
    <w:next w:val="613"/>
    <w:link w:val="609"/>
    <w:semiHidden/>
  </w:style>
  <w:style w:type="table" w:styleId="614">
    <w:name w:val="Сетка таблицы"/>
    <w:basedOn w:val="612"/>
    <w:next w:val="614"/>
    <w:link w:val="609"/>
    <w:tblPr/>
  </w:style>
  <w:style w:type="paragraph" w:styleId="615">
    <w:name w:val="Текст выноски"/>
    <w:basedOn w:val="609"/>
    <w:next w:val="615"/>
    <w:link w:val="609"/>
    <w:semiHidden/>
    <w:rPr>
      <w:rFonts w:ascii="Tahoma" w:hAnsi="Tahoma" w:cs="Tahoma"/>
      <w:sz w:val="16"/>
      <w:szCs w:val="16"/>
    </w:rPr>
  </w:style>
  <w:style w:type="paragraph" w:styleId="616">
    <w:name w:val="Верхний колонтитул"/>
    <w:basedOn w:val="609"/>
    <w:next w:val="616"/>
    <w:link w:val="609"/>
    <w:pPr>
      <w:tabs>
        <w:tab w:val="center" w:pos="4677" w:leader="none"/>
        <w:tab w:val="right" w:pos="9355" w:leader="none"/>
      </w:tabs>
    </w:pPr>
  </w:style>
  <w:style w:type="paragraph" w:styleId="617">
    <w:name w:val="Нижний колонтитул"/>
    <w:basedOn w:val="609"/>
    <w:next w:val="617"/>
    <w:link w:val="609"/>
    <w:pPr>
      <w:tabs>
        <w:tab w:val="center" w:pos="4677" w:leader="none"/>
        <w:tab w:val="right" w:pos="9355" w:leader="none"/>
      </w:tabs>
    </w:pPr>
  </w:style>
  <w:style w:type="paragraph" w:styleId="618">
    <w:name w:val="Основной текст"/>
    <w:basedOn w:val="609"/>
    <w:next w:val="618"/>
    <w:link w:val="609"/>
    <w:rPr>
      <w:rFonts w:ascii="Courier New" w:hAnsi="Courier New" w:cs="Courier New"/>
      <w:b/>
      <w:bCs/>
      <w:sz w:val="26"/>
      <w:szCs w:val="26"/>
    </w:rPr>
  </w:style>
  <w:style w:type="character" w:styleId="619">
    <w:name w:val="btn"/>
    <w:next w:val="619"/>
    <w:link w:val="609"/>
  </w:style>
  <w:style w:type="paragraph" w:styleId="620">
    <w:name w:val="Footer"/>
    <w:basedOn w:val="609"/>
    <w:next w:val="620"/>
    <w:link w:val="609"/>
    <w:pPr>
      <w:jc w:val="both"/>
      <w:spacing w:before="750"/>
    </w:pPr>
    <w:rPr>
      <w:rFonts w:ascii="Arial" w:hAnsi="Arial" w:eastAsia="Times New Roman" w:cs="Arial"/>
      <w:sz w:val="20"/>
      <w:szCs w:val="20"/>
    </w:rPr>
  </w:style>
  <w:style w:type="paragraph" w:styleId="621">
    <w:name w:val="Абзац списка"/>
    <w:basedOn w:val="609"/>
    <w:next w:val="621"/>
    <w:link w:val="609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4706" w:default="1">
    <w:name w:val="Default Paragraph Font"/>
    <w:uiPriority w:val="1"/>
    <w:semiHidden/>
    <w:unhideWhenUsed/>
  </w:style>
  <w:style w:type="numbering" w:styleId="4707" w:default="1">
    <w:name w:val="No List"/>
    <w:uiPriority w:val="99"/>
    <w:semiHidden/>
    <w:unhideWhenUsed/>
  </w:style>
  <w:style w:type="table" w:styleId="470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Company>Organization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revision>18</cp:revision>
  <dcterms:created xsi:type="dcterms:W3CDTF">2022-01-27T08:58:00Z</dcterms:created>
  <dcterms:modified xsi:type="dcterms:W3CDTF">2023-01-30T07:03:37Z</dcterms:modified>
  <cp:version>917504</cp:version>
</cp:coreProperties>
</file>